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AF70B1" w14:textId="77777777" w:rsidR="006A00DF" w:rsidRDefault="00000000">
      <w:pPr>
        <w:spacing w:after="0"/>
      </w:pPr>
      <w:r>
        <w:rPr>
          <w:rFonts w:ascii="Arial" w:eastAsia="Arial" w:hAnsi="Arial" w:cs="Arial"/>
          <w:b/>
        </w:rPr>
        <w:t xml:space="preserve"> </w:t>
      </w:r>
      <w:r>
        <w:rPr>
          <w:rFonts w:ascii="Arial" w:eastAsia="Arial" w:hAnsi="Arial" w:cs="Arial"/>
          <w:b/>
        </w:rPr>
        <w:tab/>
        <w:t xml:space="preserve"> </w:t>
      </w:r>
    </w:p>
    <w:p w14:paraId="6582DA1D" w14:textId="77777777" w:rsidR="006A00DF" w:rsidRDefault="00000000">
      <w:pPr>
        <w:spacing w:after="0"/>
        <w:ind w:right="61"/>
        <w:jc w:val="center"/>
      </w:pPr>
      <w:r>
        <w:rPr>
          <w:rFonts w:ascii="Arial" w:eastAsia="Arial" w:hAnsi="Arial" w:cs="Arial"/>
          <w:b/>
        </w:rPr>
        <w:t xml:space="preserve">INFORME DE AUDITORÍA DE CUENTAS ANUALES DE PEQUEÑAS Y MEDIANAS </w:t>
      </w:r>
    </w:p>
    <w:p w14:paraId="67F683FE" w14:textId="77777777" w:rsidR="006A00DF" w:rsidRDefault="00000000">
      <w:pPr>
        <w:spacing w:after="5" w:line="249" w:lineRule="auto"/>
        <w:ind w:left="212" w:hanging="10"/>
      </w:pPr>
      <w:r>
        <w:rPr>
          <w:rFonts w:ascii="Arial" w:eastAsia="Arial" w:hAnsi="Arial" w:cs="Arial"/>
          <w:b/>
        </w:rPr>
        <w:t xml:space="preserve">EMPRESAS SIN FINES LUCRATIVOS EMITIDO POR UN AUDITOR INDEPENDIENTE </w:t>
      </w:r>
    </w:p>
    <w:p w14:paraId="77329D6F" w14:textId="77777777" w:rsidR="006A00DF" w:rsidRDefault="00000000">
      <w:pPr>
        <w:spacing w:after="0"/>
      </w:pPr>
      <w:r>
        <w:rPr>
          <w:rFonts w:ascii="Arial" w:eastAsia="Arial" w:hAnsi="Arial" w:cs="Arial"/>
        </w:rPr>
        <w:t xml:space="preserve"> </w:t>
      </w:r>
    </w:p>
    <w:p w14:paraId="6BCE9652" w14:textId="77777777" w:rsidR="006A00DF" w:rsidRDefault="00000000">
      <w:pPr>
        <w:spacing w:after="5" w:line="249" w:lineRule="auto"/>
        <w:ind w:left="-5" w:right="49" w:hanging="10"/>
        <w:jc w:val="both"/>
      </w:pPr>
      <w:r>
        <w:rPr>
          <w:rFonts w:ascii="Arial" w:eastAsia="Arial" w:hAnsi="Arial" w:cs="Arial"/>
        </w:rPr>
        <w:t xml:space="preserve">A la Junta Directiva del CLUB DEPORTIVO VOLEIBOL GUAGUAS </w:t>
      </w:r>
    </w:p>
    <w:p w14:paraId="6F69B050" w14:textId="77777777" w:rsidR="006A00DF" w:rsidRDefault="00000000">
      <w:pPr>
        <w:spacing w:after="0"/>
      </w:pPr>
      <w:r>
        <w:rPr>
          <w:rFonts w:ascii="Arial" w:eastAsia="Arial" w:hAnsi="Arial" w:cs="Arial"/>
        </w:rPr>
        <w:t xml:space="preserve"> </w:t>
      </w:r>
    </w:p>
    <w:p w14:paraId="449DD5E3" w14:textId="77777777" w:rsidR="006A00DF" w:rsidRDefault="00000000">
      <w:pPr>
        <w:pStyle w:val="Ttulo1"/>
        <w:ind w:left="-5" w:right="0"/>
      </w:pPr>
      <w:r>
        <w:t>Opinión sin salvedades</w:t>
      </w:r>
      <w:r>
        <w:rPr>
          <w:b w:val="0"/>
        </w:rPr>
        <w:t xml:space="preserve"> </w:t>
      </w:r>
    </w:p>
    <w:p w14:paraId="762343CC" w14:textId="77777777" w:rsidR="006A00DF" w:rsidRDefault="00000000">
      <w:pPr>
        <w:spacing w:after="0"/>
      </w:pPr>
      <w:r>
        <w:rPr>
          <w:rFonts w:ascii="Arial" w:eastAsia="Arial" w:hAnsi="Arial" w:cs="Arial"/>
        </w:rPr>
        <w:t xml:space="preserve"> </w:t>
      </w:r>
    </w:p>
    <w:p w14:paraId="41ECDD40" w14:textId="77777777" w:rsidR="006A00DF" w:rsidRDefault="00000000">
      <w:pPr>
        <w:spacing w:after="5" w:line="249" w:lineRule="auto"/>
        <w:ind w:left="-5" w:right="49" w:hanging="10"/>
        <w:jc w:val="both"/>
      </w:pPr>
      <w:r>
        <w:rPr>
          <w:rFonts w:ascii="Arial" w:eastAsia="Arial" w:hAnsi="Arial" w:cs="Arial"/>
        </w:rPr>
        <w:t xml:space="preserve">He auditado las cuentas anuales de la entidad CLUB DEPORTIVO VOLEIBOL GUAGUAS, que se componen del Balance de Situación, la memoria y de La Cuentas de Pérdidas y Ganancias a 31 de diciembre correspondiente al ejercicio 2024. </w:t>
      </w:r>
    </w:p>
    <w:p w14:paraId="36F0A88F" w14:textId="77777777" w:rsidR="006A00DF" w:rsidRDefault="00000000">
      <w:pPr>
        <w:spacing w:after="0"/>
      </w:pPr>
      <w:r>
        <w:rPr>
          <w:rFonts w:ascii="Arial" w:eastAsia="Arial" w:hAnsi="Arial" w:cs="Arial"/>
        </w:rPr>
        <w:t xml:space="preserve"> </w:t>
      </w:r>
    </w:p>
    <w:p w14:paraId="497F344A" w14:textId="77777777" w:rsidR="006A00DF" w:rsidRDefault="00000000">
      <w:pPr>
        <w:spacing w:after="5" w:line="249" w:lineRule="auto"/>
        <w:ind w:left="-5" w:right="49" w:hanging="10"/>
        <w:jc w:val="both"/>
      </w:pPr>
      <w:r>
        <w:rPr>
          <w:rFonts w:ascii="Arial" w:eastAsia="Arial" w:hAnsi="Arial" w:cs="Arial"/>
        </w:rPr>
        <w:t xml:space="preserve">En mi opinión, las cuentas anuales que comprenden El Balance de Situación, la memoria y La Cuentas de Pérdidas y Ganancias expresan, en todos los aspectos significativos, la imagen fiel del patrimonio y de la situación financiera de la Sociedad, así como de sus resultados correspondientes al ejercicio terminado en dicha fecha, de conformidad con el marco normativo de información financiera que resulta de aplicación y, en particular, con los principios y criterios contables contenidos en el mismo. </w:t>
      </w:r>
    </w:p>
    <w:p w14:paraId="3005D985" w14:textId="77777777" w:rsidR="006A00DF" w:rsidRDefault="00000000">
      <w:pPr>
        <w:spacing w:after="0"/>
      </w:pPr>
      <w:r>
        <w:rPr>
          <w:rFonts w:ascii="Arial" w:eastAsia="Arial" w:hAnsi="Arial" w:cs="Arial"/>
        </w:rPr>
        <w:t xml:space="preserve"> </w:t>
      </w:r>
    </w:p>
    <w:p w14:paraId="6B76869A" w14:textId="77777777" w:rsidR="006A00DF" w:rsidRDefault="00000000">
      <w:pPr>
        <w:pStyle w:val="Ttulo1"/>
        <w:ind w:left="-5" w:right="0"/>
      </w:pPr>
      <w:r>
        <w:t>Fundamento de la opinión sin salvedades</w:t>
      </w:r>
      <w:r>
        <w:rPr>
          <w:b w:val="0"/>
        </w:rPr>
        <w:t xml:space="preserve">  </w:t>
      </w:r>
    </w:p>
    <w:p w14:paraId="3D16A021" w14:textId="77777777" w:rsidR="006A00DF" w:rsidRDefault="00000000">
      <w:pPr>
        <w:spacing w:after="0"/>
      </w:pPr>
      <w:r>
        <w:rPr>
          <w:rFonts w:ascii="Arial" w:eastAsia="Arial" w:hAnsi="Arial" w:cs="Arial"/>
        </w:rPr>
        <w:t xml:space="preserve"> </w:t>
      </w:r>
    </w:p>
    <w:p w14:paraId="2809F844" w14:textId="77777777" w:rsidR="006A00DF" w:rsidRDefault="00000000">
      <w:pPr>
        <w:spacing w:after="0"/>
      </w:pPr>
      <w:r>
        <w:rPr>
          <w:rFonts w:ascii="Arial" w:eastAsia="Arial" w:hAnsi="Arial" w:cs="Arial"/>
        </w:rPr>
        <w:t xml:space="preserve"> </w:t>
      </w:r>
    </w:p>
    <w:p w14:paraId="21862039" w14:textId="77777777" w:rsidR="006A00DF" w:rsidRDefault="00000000">
      <w:pPr>
        <w:spacing w:after="5" w:line="249" w:lineRule="auto"/>
        <w:ind w:left="-5" w:right="49" w:hanging="10"/>
        <w:jc w:val="both"/>
      </w:pPr>
      <w:r>
        <w:rPr>
          <w:rFonts w:ascii="Arial" w:eastAsia="Arial" w:hAnsi="Arial" w:cs="Arial"/>
        </w:rPr>
        <w:t xml:space="preserve">He llevado a cabo mi auditoría de conformidad con la normativa reguladora de la actividad de auditoría de cuentas vigente en España. Mi responsabilidad de acuerdo con dichas normas se describen más adelante en la sección </w:t>
      </w:r>
      <w:r>
        <w:rPr>
          <w:rFonts w:ascii="Arial" w:eastAsia="Arial" w:hAnsi="Arial" w:cs="Arial"/>
          <w:i/>
        </w:rPr>
        <w:t xml:space="preserve">Responsabilidades del auditor en relación con la auditoría de las cuentas anuales abreviadas </w:t>
      </w:r>
      <w:r>
        <w:rPr>
          <w:rFonts w:ascii="Arial" w:eastAsia="Arial" w:hAnsi="Arial" w:cs="Arial"/>
        </w:rPr>
        <w:t xml:space="preserve">de mi informe.  </w:t>
      </w:r>
    </w:p>
    <w:p w14:paraId="318EE42E" w14:textId="77777777" w:rsidR="006A00DF" w:rsidRDefault="00000000">
      <w:pPr>
        <w:spacing w:after="0"/>
      </w:pPr>
      <w:r>
        <w:rPr>
          <w:rFonts w:ascii="Arial" w:eastAsia="Arial" w:hAnsi="Arial" w:cs="Arial"/>
        </w:rPr>
        <w:t xml:space="preserve"> </w:t>
      </w:r>
    </w:p>
    <w:p w14:paraId="51D47866" w14:textId="77777777" w:rsidR="006A00DF" w:rsidRDefault="00000000">
      <w:pPr>
        <w:spacing w:after="5" w:line="249" w:lineRule="auto"/>
        <w:ind w:left="-5" w:right="49" w:hanging="10"/>
        <w:jc w:val="both"/>
      </w:pPr>
      <w:r>
        <w:rPr>
          <w:rFonts w:ascii="Arial" w:eastAsia="Arial" w:hAnsi="Arial" w:cs="Arial"/>
        </w:rPr>
        <w:t xml:space="preserve">Soy independiente de la Sociedad de conformidad con los requerimientos de ética, incluidos los de independencia, que son aplicables a mi auditoría de las cuentas anuales en España, según lo exigido por la normativa reguladora de la actividad de auditoría de cuentas. En este sentido, no he prestado servicios distintos a los de la auditoría de cuentas ni han concurrido situaciones o circunstancias que, de acuerdo con lo establecido en la citada normativa reguladora, hayan afectado a la necesaria independencia de modo que se haya visto comprometida.  </w:t>
      </w:r>
    </w:p>
    <w:p w14:paraId="5F1BCA07" w14:textId="77777777" w:rsidR="006A00DF" w:rsidRDefault="00000000">
      <w:pPr>
        <w:spacing w:after="0"/>
      </w:pPr>
      <w:r>
        <w:rPr>
          <w:rFonts w:ascii="Arial" w:eastAsia="Arial" w:hAnsi="Arial" w:cs="Arial"/>
        </w:rPr>
        <w:t xml:space="preserve"> </w:t>
      </w:r>
    </w:p>
    <w:p w14:paraId="48225ABD" w14:textId="77777777" w:rsidR="006A00DF" w:rsidRDefault="00000000">
      <w:pPr>
        <w:spacing w:after="5" w:line="249" w:lineRule="auto"/>
        <w:ind w:left="-5" w:right="49" w:hanging="10"/>
        <w:jc w:val="both"/>
      </w:pPr>
      <w:r>
        <w:rPr>
          <w:rFonts w:ascii="Arial" w:eastAsia="Arial" w:hAnsi="Arial" w:cs="Arial"/>
        </w:rPr>
        <w:t xml:space="preserve">Considero que la evidencia de auditoría que he obtenido proporciona una base suficiente y adecuada para nuestra opinión sin salvedades. </w:t>
      </w:r>
    </w:p>
    <w:p w14:paraId="68FFE996" w14:textId="77777777" w:rsidR="006A00DF" w:rsidRDefault="00000000">
      <w:pPr>
        <w:spacing w:after="0"/>
      </w:pPr>
      <w:r>
        <w:rPr>
          <w:rFonts w:ascii="Arial" w:eastAsia="Arial" w:hAnsi="Arial" w:cs="Arial"/>
        </w:rPr>
        <w:t xml:space="preserve"> </w:t>
      </w:r>
    </w:p>
    <w:p w14:paraId="3CB11308" w14:textId="77777777" w:rsidR="006A00DF" w:rsidRDefault="00000000">
      <w:pPr>
        <w:spacing w:after="0"/>
      </w:pPr>
      <w:r>
        <w:rPr>
          <w:rFonts w:ascii="Arial" w:eastAsia="Arial" w:hAnsi="Arial" w:cs="Arial"/>
          <w:b/>
        </w:rPr>
        <w:t xml:space="preserve"> </w:t>
      </w:r>
    </w:p>
    <w:p w14:paraId="7033F730" w14:textId="77777777" w:rsidR="006A00DF" w:rsidRDefault="00000000">
      <w:pPr>
        <w:pStyle w:val="Ttulo1"/>
        <w:ind w:left="-5" w:right="0"/>
      </w:pPr>
      <w:r>
        <w:t>Párrafo de énfasis</w:t>
      </w:r>
      <w:r>
        <w:rPr>
          <w:b w:val="0"/>
        </w:rPr>
        <w:t xml:space="preserve">  </w:t>
      </w:r>
    </w:p>
    <w:p w14:paraId="149EF21D" w14:textId="77777777" w:rsidR="006A00DF" w:rsidRDefault="00000000">
      <w:pPr>
        <w:spacing w:after="0"/>
      </w:pPr>
      <w:r>
        <w:rPr>
          <w:rFonts w:ascii="Arial" w:eastAsia="Arial" w:hAnsi="Arial" w:cs="Arial"/>
        </w:rPr>
        <w:t xml:space="preserve"> </w:t>
      </w:r>
    </w:p>
    <w:p w14:paraId="30BAF7CF" w14:textId="77777777" w:rsidR="006A00DF" w:rsidRDefault="00000000">
      <w:pPr>
        <w:spacing w:after="5" w:line="249" w:lineRule="auto"/>
        <w:ind w:left="-5" w:right="49" w:hanging="10"/>
        <w:jc w:val="both"/>
      </w:pPr>
      <w:r>
        <w:rPr>
          <w:rFonts w:ascii="Arial" w:eastAsia="Arial" w:hAnsi="Arial" w:cs="Arial"/>
        </w:rPr>
        <w:t xml:space="preserve">Llamo la atención que la entidad ha recibido en el año 2024, un importe total de 1.037.577,90 euros, en concepto de subvenciones oficiales a la explotación de diferentes organismos oficiales (Gobierno de Canarias, Excmo. Cabildo Insular de Gran Canaria, Excmo. </w:t>
      </w:r>
      <w:r>
        <w:rPr>
          <w:rFonts w:ascii="Arial" w:eastAsia="Arial" w:hAnsi="Arial" w:cs="Arial"/>
        </w:rPr>
        <w:lastRenderedPageBreak/>
        <w:t xml:space="preserve">Ayuntamiento de Las Palmas de Gran Canaria) y otras empresas púbicas (Instituto Municipal de Deportes, Patronato de Turismo de Gran Canaria), dichas subvenciones suponen un 64,36% de la cifra de negocios de la entidad.  Esta cuestión no modifica mi opinión.  </w:t>
      </w:r>
    </w:p>
    <w:p w14:paraId="0FC19FA9" w14:textId="77777777" w:rsidR="006A00DF" w:rsidRDefault="00000000">
      <w:pPr>
        <w:spacing w:after="0"/>
      </w:pPr>
      <w:r>
        <w:rPr>
          <w:rFonts w:ascii="Arial" w:eastAsia="Arial" w:hAnsi="Arial" w:cs="Arial"/>
        </w:rPr>
        <w:t xml:space="preserve"> </w:t>
      </w:r>
    </w:p>
    <w:p w14:paraId="1216D99C" w14:textId="77777777" w:rsidR="006A00DF" w:rsidRDefault="00000000">
      <w:pPr>
        <w:spacing w:after="0"/>
      </w:pPr>
      <w:r>
        <w:rPr>
          <w:rFonts w:ascii="Arial" w:eastAsia="Arial" w:hAnsi="Arial" w:cs="Arial"/>
        </w:rPr>
        <w:t xml:space="preserve"> </w:t>
      </w:r>
    </w:p>
    <w:p w14:paraId="11A6E687" w14:textId="77777777" w:rsidR="006A00DF" w:rsidRDefault="00000000">
      <w:pPr>
        <w:spacing w:after="0"/>
      </w:pPr>
      <w:r>
        <w:rPr>
          <w:rFonts w:ascii="Arial" w:eastAsia="Arial" w:hAnsi="Arial" w:cs="Arial"/>
        </w:rPr>
        <w:t xml:space="preserve"> </w:t>
      </w:r>
    </w:p>
    <w:p w14:paraId="4AE68D01" w14:textId="77777777" w:rsidR="006A00DF" w:rsidRDefault="00000000">
      <w:pPr>
        <w:pStyle w:val="Ttulo1"/>
        <w:ind w:left="-5" w:right="0"/>
      </w:pPr>
      <w:r>
        <w:t>Aspectos más relevantes de la auditoría</w:t>
      </w:r>
      <w:r>
        <w:rPr>
          <w:b w:val="0"/>
        </w:rPr>
        <w:t xml:space="preserve">  </w:t>
      </w:r>
    </w:p>
    <w:p w14:paraId="09BC2F8A" w14:textId="77777777" w:rsidR="006A00DF" w:rsidRDefault="00000000">
      <w:pPr>
        <w:spacing w:after="0"/>
      </w:pPr>
      <w:r>
        <w:rPr>
          <w:rFonts w:ascii="Arial" w:eastAsia="Arial" w:hAnsi="Arial" w:cs="Arial"/>
        </w:rPr>
        <w:t xml:space="preserve"> </w:t>
      </w:r>
    </w:p>
    <w:p w14:paraId="13788240" w14:textId="77777777" w:rsidR="006A00DF" w:rsidRDefault="00000000">
      <w:pPr>
        <w:spacing w:after="5" w:line="249" w:lineRule="auto"/>
        <w:ind w:left="-5" w:right="49" w:hanging="10"/>
        <w:jc w:val="both"/>
      </w:pPr>
      <w:r>
        <w:rPr>
          <w:rFonts w:ascii="Arial" w:eastAsia="Arial" w:hAnsi="Arial" w:cs="Arial"/>
        </w:rPr>
        <w:t xml:space="preserve">Los aspectos más relevantes de la auditoría son aquellos que, según mi juicio profesional, han sido considerados como los riesgos de incorrección material más significativos en mi auditoría de las cuentas anuales abreviadas del periodo actual. Estos riesgos han sido tratados en el contexto de mi auditoría de las cuentas anuales abreviadas en su conjunto, y en la formación de mi opinión sobre éstas, y no expreso una opinión por separado sobre esos riesgos.  </w:t>
      </w:r>
    </w:p>
    <w:p w14:paraId="11297ECF" w14:textId="77777777" w:rsidR="006A00DF" w:rsidRDefault="00000000">
      <w:pPr>
        <w:spacing w:after="0"/>
      </w:pPr>
      <w:r>
        <w:rPr>
          <w:rFonts w:ascii="Arial" w:eastAsia="Arial" w:hAnsi="Arial" w:cs="Arial"/>
        </w:rPr>
        <w:t xml:space="preserve"> </w:t>
      </w:r>
    </w:p>
    <w:p w14:paraId="7FF28F75" w14:textId="77777777" w:rsidR="006A00DF" w:rsidRDefault="00000000">
      <w:pPr>
        <w:spacing w:after="5" w:line="249" w:lineRule="auto"/>
        <w:ind w:left="-5" w:right="49" w:hanging="10"/>
        <w:jc w:val="both"/>
      </w:pPr>
      <w:r>
        <w:rPr>
          <w:rFonts w:ascii="Arial" w:eastAsia="Arial" w:hAnsi="Arial" w:cs="Arial"/>
        </w:rPr>
        <w:t xml:space="preserve">He determinado que no existen otros riesgos más significativos considerados en la auditoría que se deban comunicar en mi informe. </w:t>
      </w:r>
    </w:p>
    <w:p w14:paraId="1776678E" w14:textId="77777777" w:rsidR="006A00DF" w:rsidRDefault="00000000">
      <w:pPr>
        <w:spacing w:after="0"/>
      </w:pPr>
      <w:r>
        <w:rPr>
          <w:rFonts w:ascii="Arial" w:eastAsia="Arial" w:hAnsi="Arial" w:cs="Arial"/>
        </w:rPr>
        <w:t xml:space="preserve"> </w:t>
      </w:r>
    </w:p>
    <w:p w14:paraId="346F6337" w14:textId="77777777" w:rsidR="006A00DF" w:rsidRDefault="00000000">
      <w:pPr>
        <w:spacing w:after="0"/>
      </w:pPr>
      <w:r>
        <w:rPr>
          <w:rFonts w:ascii="Arial" w:eastAsia="Arial" w:hAnsi="Arial" w:cs="Arial"/>
          <w:b/>
        </w:rPr>
        <w:t xml:space="preserve"> </w:t>
      </w:r>
    </w:p>
    <w:p w14:paraId="303E0A66" w14:textId="77777777" w:rsidR="006A00DF" w:rsidRDefault="00000000">
      <w:pPr>
        <w:pStyle w:val="Ttulo1"/>
        <w:ind w:left="-5" w:right="0"/>
      </w:pPr>
      <w:r>
        <w:t xml:space="preserve">Otra información: Propuesta de aplicación del resultado </w:t>
      </w:r>
    </w:p>
    <w:p w14:paraId="5721C797" w14:textId="77777777" w:rsidR="006A00DF" w:rsidRDefault="00000000">
      <w:pPr>
        <w:spacing w:after="0"/>
      </w:pPr>
      <w:r>
        <w:rPr>
          <w:rFonts w:ascii="Arial" w:eastAsia="Arial" w:hAnsi="Arial" w:cs="Arial"/>
          <w:b/>
        </w:rPr>
        <w:t xml:space="preserve"> </w:t>
      </w:r>
    </w:p>
    <w:p w14:paraId="45F2D235" w14:textId="77777777" w:rsidR="006A00DF" w:rsidRDefault="00000000">
      <w:pPr>
        <w:spacing w:after="5" w:line="249" w:lineRule="auto"/>
        <w:ind w:left="-5" w:right="49" w:hanging="10"/>
        <w:jc w:val="both"/>
      </w:pPr>
      <w:r>
        <w:rPr>
          <w:rFonts w:ascii="Arial" w:eastAsia="Arial" w:hAnsi="Arial" w:cs="Arial"/>
        </w:rPr>
        <w:t xml:space="preserve">La otra información comprende exclusivamente la propuesta de aplicación del resultado del ejercicio 2024 cuya formulación es responsabilidad de la Junta directiva del club y no forman parte integrante de las cuentas anuales. </w:t>
      </w:r>
    </w:p>
    <w:p w14:paraId="0F7719BE" w14:textId="77777777" w:rsidR="006A00DF" w:rsidRDefault="00000000">
      <w:pPr>
        <w:spacing w:after="0"/>
      </w:pPr>
      <w:r>
        <w:rPr>
          <w:rFonts w:ascii="Arial" w:eastAsia="Arial" w:hAnsi="Arial" w:cs="Arial"/>
          <w:b/>
        </w:rPr>
        <w:t xml:space="preserve"> </w:t>
      </w:r>
    </w:p>
    <w:p w14:paraId="6723435F" w14:textId="77777777" w:rsidR="006A00DF" w:rsidRDefault="00000000">
      <w:pPr>
        <w:spacing w:after="5" w:line="249" w:lineRule="auto"/>
        <w:ind w:left="-5" w:right="49" w:hanging="10"/>
        <w:jc w:val="both"/>
      </w:pPr>
      <w:r>
        <w:rPr>
          <w:rFonts w:ascii="Arial" w:eastAsia="Arial" w:hAnsi="Arial" w:cs="Arial"/>
        </w:rPr>
        <w:t xml:space="preserve">Mi opinión de auditoría sobre las cuentas anuales no cubre la otra información. Mi responsabilidad sobre la misma, de conformidad con lo exigido por la normativa reguladora de la actividad de auditoría de cuentas, consiste en evaluar e informar sobre su concordancia con las cuentas anuales, a partir del conocimiento de la entidad obtenido en la realización de la auditoría de las citadas cuentas. Si me baso en el trabajo que he realizado, concluyo que existen incorrecciones materiales, estoy obligado a informar de ello.  </w:t>
      </w:r>
    </w:p>
    <w:p w14:paraId="4EDC79F0" w14:textId="77777777" w:rsidR="006A00DF" w:rsidRDefault="00000000">
      <w:pPr>
        <w:spacing w:after="0"/>
      </w:pPr>
      <w:r>
        <w:rPr>
          <w:rFonts w:ascii="Arial" w:eastAsia="Arial" w:hAnsi="Arial" w:cs="Arial"/>
        </w:rPr>
        <w:t xml:space="preserve"> </w:t>
      </w:r>
    </w:p>
    <w:p w14:paraId="7B3ED1A3" w14:textId="77777777" w:rsidR="006A00DF" w:rsidRDefault="00000000">
      <w:pPr>
        <w:spacing w:after="5" w:line="249" w:lineRule="auto"/>
        <w:ind w:left="-5" w:right="49" w:hanging="10"/>
        <w:jc w:val="both"/>
      </w:pPr>
      <w:r>
        <w:rPr>
          <w:rFonts w:ascii="Arial" w:eastAsia="Arial" w:hAnsi="Arial" w:cs="Arial"/>
        </w:rPr>
        <w:t xml:space="preserve">Sobre la base del trabajo realizado, según lo descrito en el párrafo anterior, no tengo nada que informar respecto a la propuesta de aplicación del resultado. </w:t>
      </w:r>
    </w:p>
    <w:p w14:paraId="33FD582C" w14:textId="77777777" w:rsidR="006A00DF" w:rsidRDefault="00000000">
      <w:pPr>
        <w:spacing w:after="0"/>
      </w:pPr>
      <w:r>
        <w:rPr>
          <w:rFonts w:cs="Calibri"/>
          <w:sz w:val="24"/>
        </w:rPr>
        <w:t xml:space="preserve"> </w:t>
      </w:r>
    </w:p>
    <w:p w14:paraId="192C5080" w14:textId="77777777" w:rsidR="006A00DF" w:rsidRDefault="00000000">
      <w:pPr>
        <w:spacing w:after="0"/>
      </w:pPr>
      <w:r>
        <w:rPr>
          <w:rFonts w:ascii="Arial" w:eastAsia="Arial" w:hAnsi="Arial" w:cs="Arial"/>
          <w:b/>
        </w:rPr>
        <w:t xml:space="preserve"> </w:t>
      </w:r>
    </w:p>
    <w:p w14:paraId="54190109" w14:textId="77777777" w:rsidR="006A00DF" w:rsidRDefault="00000000">
      <w:pPr>
        <w:spacing w:after="0"/>
      </w:pPr>
      <w:r>
        <w:rPr>
          <w:rFonts w:ascii="Arial" w:eastAsia="Arial" w:hAnsi="Arial" w:cs="Arial"/>
          <w:b/>
        </w:rPr>
        <w:t xml:space="preserve"> </w:t>
      </w:r>
    </w:p>
    <w:p w14:paraId="5E499B7F" w14:textId="77777777" w:rsidR="006A00DF" w:rsidRDefault="00000000">
      <w:pPr>
        <w:pStyle w:val="Ttulo1"/>
        <w:spacing w:after="227"/>
        <w:ind w:left="-5" w:right="0"/>
      </w:pPr>
      <w:r>
        <w:t xml:space="preserve">Responsabilidad del administrador único en relación con las cuentas anuales </w:t>
      </w:r>
      <w:r>
        <w:rPr>
          <w:b w:val="0"/>
        </w:rPr>
        <w:t xml:space="preserve"> </w:t>
      </w:r>
    </w:p>
    <w:p w14:paraId="48DF4030" w14:textId="77777777" w:rsidR="006A00DF" w:rsidRDefault="00000000">
      <w:pPr>
        <w:spacing w:after="233" w:line="249" w:lineRule="auto"/>
        <w:ind w:left="-5" w:right="49" w:hanging="10"/>
        <w:jc w:val="both"/>
      </w:pPr>
      <w:r>
        <w:rPr>
          <w:rFonts w:ascii="Arial" w:eastAsia="Arial" w:hAnsi="Arial" w:cs="Arial"/>
        </w:rPr>
        <w:t xml:space="preserve">La Junta directiva del club es el único responsable de formular las cuentas anuales abreviadas adjuntas, de forma que expresen la imagen fiel del patrimonio, de la situación financiera y de los resultados de la Sociedad, de conformidad con el marco normativo de información financiera aplicable a la entidad en España, y del control interno que consideren necesario para permitir la preparación de cuentas anuales abreviadas libres de incorrección material, debida a fraude o error.  </w:t>
      </w:r>
    </w:p>
    <w:p w14:paraId="37AE3E3D" w14:textId="77777777" w:rsidR="006A00DF" w:rsidRDefault="00000000">
      <w:pPr>
        <w:spacing w:after="229" w:line="249" w:lineRule="auto"/>
        <w:ind w:left="-5" w:right="49" w:hanging="10"/>
        <w:jc w:val="both"/>
      </w:pPr>
      <w:r>
        <w:rPr>
          <w:rFonts w:ascii="Arial" w:eastAsia="Arial" w:hAnsi="Arial" w:cs="Arial"/>
        </w:rPr>
        <w:lastRenderedPageBreak/>
        <w:t>En la preparación de las cuentas anuales abreviadas, la Junta directiva del club es el responsable de la valoración de la capacidad de la entidad para continuar en funcionamiento, revelando, según corresponda, las cuestiones relacionadas con la misma en funcionamiento y utilizando el principio contable de entidad en funcionamiento excepto si la Junta directiva tiene intención de liquidar el club o de cesar sus operaciones, o bien no exista otra alternativa realista.</w:t>
      </w:r>
      <w:r>
        <w:rPr>
          <w:rFonts w:ascii="Arial" w:eastAsia="Arial" w:hAnsi="Arial" w:cs="Arial"/>
          <w:b/>
        </w:rPr>
        <w:t xml:space="preserve"> </w:t>
      </w:r>
    </w:p>
    <w:p w14:paraId="32968AF8" w14:textId="77777777" w:rsidR="006A00DF" w:rsidRDefault="00000000">
      <w:pPr>
        <w:pStyle w:val="Ttulo1"/>
        <w:spacing w:after="233"/>
        <w:ind w:left="-5" w:right="0"/>
      </w:pPr>
      <w:r>
        <w:t xml:space="preserve">Responsabilidades del auditor en relación con la auditoría de las cuentas anuales abreviadas </w:t>
      </w:r>
    </w:p>
    <w:p w14:paraId="545E19A5" w14:textId="77777777" w:rsidR="006A00DF" w:rsidRDefault="00000000">
      <w:pPr>
        <w:spacing w:after="233" w:line="249" w:lineRule="auto"/>
        <w:ind w:left="-5" w:right="49" w:hanging="10"/>
        <w:jc w:val="both"/>
      </w:pPr>
      <w:r>
        <w:rPr>
          <w:rFonts w:ascii="Arial" w:eastAsia="Arial" w:hAnsi="Arial" w:cs="Arial"/>
        </w:rPr>
        <w:t xml:space="preserve">Mi objetivo es obtener una seguridad razonable de que las cuentas anuales abreviadas en su conjunto están libres de incorrección material, debida a fraude o error, y emitir un informe de auditoría que contiene mi opinión. Seguridad razonable es un alto grado de seguridad, pero no garantiza que una auditoría realizada de conformidad con la normativa reguladora de la actividad de auditoría de cuentas vigente en España siempre detecte una incorrección material cuando existe. Las incorrecciones pueden deberse a fraude o error y se consideran materiales si, individualmente o de forma agregada, puede preverse razonablemente que influyan en las decisiones económicas que los usuarios toman basándose en las cuentas anuales abreviadas.  </w:t>
      </w:r>
    </w:p>
    <w:p w14:paraId="390AA8B5" w14:textId="77777777" w:rsidR="006A00DF" w:rsidRDefault="00000000">
      <w:pPr>
        <w:spacing w:after="233" w:line="249" w:lineRule="auto"/>
        <w:ind w:left="-5" w:right="49" w:hanging="10"/>
        <w:jc w:val="both"/>
      </w:pPr>
      <w:r>
        <w:rPr>
          <w:rFonts w:ascii="Arial" w:eastAsia="Arial" w:hAnsi="Arial" w:cs="Arial"/>
        </w:rPr>
        <w:t xml:space="preserve">En el Anexo 1 de este informe de auditoría se incluye una descripción más detallada de mis responsabilidades en relación con la auditoría de las cuentas anuales abreviadas. Esta descripción que se encuentra en tal anexo es parte integrante de mi informe de auditoría. </w:t>
      </w:r>
    </w:p>
    <w:p w14:paraId="68F6F275" w14:textId="77777777" w:rsidR="006A00DF" w:rsidRDefault="00000000">
      <w:pPr>
        <w:spacing w:after="218"/>
      </w:pPr>
      <w:r>
        <w:rPr>
          <w:rFonts w:ascii="Arial" w:eastAsia="Arial" w:hAnsi="Arial" w:cs="Arial"/>
        </w:rPr>
        <w:t xml:space="preserve"> </w:t>
      </w:r>
    </w:p>
    <w:p w14:paraId="64C05003" w14:textId="77777777" w:rsidR="006A00DF" w:rsidRDefault="00000000">
      <w:pPr>
        <w:spacing w:after="0"/>
      </w:pPr>
      <w:r>
        <w:rPr>
          <w:rFonts w:ascii="Arial" w:eastAsia="Arial" w:hAnsi="Arial" w:cs="Arial"/>
        </w:rPr>
        <w:t xml:space="preserve"> </w:t>
      </w:r>
    </w:p>
    <w:p w14:paraId="40CA774E" w14:textId="77777777" w:rsidR="006A00DF" w:rsidRDefault="00000000">
      <w:pPr>
        <w:spacing w:after="0"/>
      </w:pPr>
      <w:r>
        <w:rPr>
          <w:rFonts w:ascii="Arial" w:eastAsia="Arial" w:hAnsi="Arial" w:cs="Arial"/>
        </w:rPr>
        <w:t xml:space="preserve"> </w:t>
      </w:r>
    </w:p>
    <w:p w14:paraId="324FBA9C" w14:textId="77777777" w:rsidR="006A00DF" w:rsidRDefault="00000000">
      <w:pPr>
        <w:spacing w:after="0"/>
      </w:pPr>
      <w:r>
        <w:rPr>
          <w:rFonts w:ascii="Arial" w:eastAsia="Arial" w:hAnsi="Arial" w:cs="Arial"/>
        </w:rPr>
        <w:t xml:space="preserve"> </w:t>
      </w:r>
    </w:p>
    <w:p w14:paraId="37B6D341" w14:textId="77777777" w:rsidR="006A00DF" w:rsidRDefault="00000000">
      <w:pPr>
        <w:spacing w:after="0"/>
      </w:pPr>
      <w:r>
        <w:rPr>
          <w:rFonts w:ascii="Arial" w:eastAsia="Arial" w:hAnsi="Arial" w:cs="Arial"/>
        </w:rPr>
        <w:t xml:space="preserve"> </w:t>
      </w:r>
    </w:p>
    <w:p w14:paraId="7BD3439E" w14:textId="77777777" w:rsidR="006A00DF" w:rsidRDefault="00000000">
      <w:pPr>
        <w:spacing w:after="0"/>
      </w:pPr>
      <w:r>
        <w:rPr>
          <w:rFonts w:ascii="Arial" w:eastAsia="Arial" w:hAnsi="Arial" w:cs="Arial"/>
        </w:rPr>
        <w:t xml:space="preserve"> </w:t>
      </w:r>
    </w:p>
    <w:p w14:paraId="72D610E3" w14:textId="77777777" w:rsidR="006A00DF" w:rsidRDefault="00000000">
      <w:pPr>
        <w:spacing w:after="0"/>
      </w:pPr>
      <w:r>
        <w:rPr>
          <w:rFonts w:ascii="Arial" w:eastAsia="Arial" w:hAnsi="Arial" w:cs="Arial"/>
        </w:rPr>
        <w:t xml:space="preserve"> </w:t>
      </w:r>
    </w:p>
    <w:p w14:paraId="1952C47C" w14:textId="77777777" w:rsidR="006A00DF" w:rsidRDefault="00000000">
      <w:pPr>
        <w:pStyle w:val="Ttulo2"/>
        <w:ind w:left="0" w:firstLine="0"/>
        <w:jc w:val="left"/>
      </w:pPr>
      <w:r>
        <w:rPr>
          <w:b w:val="0"/>
          <w:color w:val="000000"/>
          <w:sz w:val="22"/>
          <w:u w:val="single" w:color="000000"/>
        </w:rPr>
        <w:t>Alberto Felipe Padrón Rivas</w:t>
      </w:r>
      <w:r>
        <w:rPr>
          <w:b w:val="0"/>
          <w:color w:val="000000"/>
          <w:sz w:val="22"/>
        </w:rPr>
        <w:t xml:space="preserve"> </w:t>
      </w:r>
    </w:p>
    <w:p w14:paraId="174891CE" w14:textId="77777777" w:rsidR="006A00DF" w:rsidRDefault="00000000">
      <w:pPr>
        <w:spacing w:after="5" w:line="249" w:lineRule="auto"/>
        <w:ind w:left="-5" w:right="49" w:hanging="10"/>
        <w:jc w:val="both"/>
      </w:pPr>
      <w:r>
        <w:rPr>
          <w:rFonts w:ascii="Arial" w:eastAsia="Arial" w:hAnsi="Arial" w:cs="Arial"/>
        </w:rPr>
        <w:t xml:space="preserve">Las Palmas de Gran Canaria, a 30 de octubre de 2025 </w:t>
      </w:r>
    </w:p>
    <w:p w14:paraId="560E4D9F" w14:textId="77777777" w:rsidR="006A00DF" w:rsidRDefault="00000000">
      <w:pPr>
        <w:spacing w:after="5" w:line="249" w:lineRule="auto"/>
        <w:ind w:left="-5" w:right="49" w:hanging="10"/>
        <w:jc w:val="both"/>
      </w:pPr>
      <w:r>
        <w:rPr>
          <w:rFonts w:ascii="Arial" w:eastAsia="Arial" w:hAnsi="Arial" w:cs="Arial"/>
        </w:rPr>
        <w:t>Nº ROAC: 11.642</w:t>
      </w:r>
      <w:r>
        <w:rPr>
          <w:rFonts w:ascii="Arial" w:eastAsia="Arial" w:hAnsi="Arial" w:cs="Arial"/>
          <w:sz w:val="24"/>
        </w:rPr>
        <w:t xml:space="preserve"> </w:t>
      </w:r>
    </w:p>
    <w:p w14:paraId="7DC4B908" w14:textId="77777777" w:rsidR="006A00DF" w:rsidRDefault="00000000">
      <w:pPr>
        <w:spacing w:after="0"/>
      </w:pPr>
      <w:r>
        <w:rPr>
          <w:rFonts w:ascii="Arial" w:eastAsia="Arial" w:hAnsi="Arial" w:cs="Arial"/>
          <w:b/>
        </w:rPr>
        <w:t xml:space="preserve"> </w:t>
      </w:r>
    </w:p>
    <w:p w14:paraId="7EFB53CD" w14:textId="77777777" w:rsidR="006A00DF" w:rsidRDefault="00000000">
      <w:pPr>
        <w:spacing w:after="0"/>
        <w:jc w:val="right"/>
      </w:pPr>
      <w:r>
        <w:rPr>
          <w:rFonts w:ascii="Arial" w:eastAsia="Arial" w:hAnsi="Arial" w:cs="Arial"/>
          <w:b/>
        </w:rPr>
        <w:t xml:space="preserve"> </w:t>
      </w:r>
    </w:p>
    <w:p w14:paraId="0ACACEE5" w14:textId="77777777" w:rsidR="006A00DF" w:rsidRDefault="00000000">
      <w:pPr>
        <w:spacing w:after="0"/>
        <w:jc w:val="right"/>
      </w:pPr>
      <w:r>
        <w:rPr>
          <w:rFonts w:ascii="Arial" w:eastAsia="Arial" w:hAnsi="Arial" w:cs="Arial"/>
          <w:b/>
        </w:rPr>
        <w:t xml:space="preserve"> </w:t>
      </w:r>
    </w:p>
    <w:p w14:paraId="216FDE91" w14:textId="77777777" w:rsidR="006A00DF" w:rsidRDefault="00000000">
      <w:pPr>
        <w:spacing w:after="0"/>
        <w:ind w:right="60"/>
        <w:jc w:val="right"/>
      </w:pPr>
      <w:r>
        <w:rPr>
          <w:rFonts w:ascii="Arial" w:eastAsia="Arial" w:hAnsi="Arial" w:cs="Arial"/>
          <w:b/>
        </w:rPr>
        <w:t xml:space="preserve"> (*) Anexo 1 de mi informe de auditoría  </w:t>
      </w:r>
    </w:p>
    <w:p w14:paraId="5BBA1D11" w14:textId="77777777" w:rsidR="006A00DF" w:rsidRDefault="00000000">
      <w:pPr>
        <w:spacing w:after="0"/>
      </w:pPr>
      <w:r>
        <w:rPr>
          <w:rFonts w:ascii="Arial" w:eastAsia="Arial" w:hAnsi="Arial" w:cs="Arial"/>
          <w:b/>
        </w:rPr>
        <w:t xml:space="preserve"> </w:t>
      </w:r>
    </w:p>
    <w:p w14:paraId="0DF9FE74" w14:textId="77777777" w:rsidR="006A00DF" w:rsidRDefault="00000000">
      <w:pPr>
        <w:spacing w:after="5" w:line="249" w:lineRule="auto"/>
        <w:ind w:left="-5" w:right="49" w:hanging="10"/>
        <w:jc w:val="both"/>
      </w:pPr>
      <w:r>
        <w:rPr>
          <w:rFonts w:ascii="Arial" w:eastAsia="Arial" w:hAnsi="Arial" w:cs="Arial"/>
        </w:rPr>
        <w:t xml:space="preserve">Adicionalmente a lo incluido en mi informe de auditoría, en este Anexo incluyo mi responsabilidad respecto a la auditoría de las cuentas anuales abreviadas.  </w:t>
      </w:r>
    </w:p>
    <w:p w14:paraId="4AA3637C" w14:textId="77777777" w:rsidR="006A00DF" w:rsidRDefault="00000000">
      <w:pPr>
        <w:spacing w:after="0"/>
      </w:pPr>
      <w:r>
        <w:rPr>
          <w:rFonts w:ascii="Arial" w:eastAsia="Arial" w:hAnsi="Arial" w:cs="Arial"/>
        </w:rPr>
        <w:t xml:space="preserve"> </w:t>
      </w:r>
    </w:p>
    <w:p w14:paraId="792C607D" w14:textId="77777777" w:rsidR="006A00DF" w:rsidRDefault="00000000">
      <w:pPr>
        <w:pStyle w:val="Ttulo1"/>
        <w:ind w:left="-5" w:right="0"/>
      </w:pPr>
      <w:r>
        <w:t xml:space="preserve">Responsabilidades del auditor en relación con la auditoría de las cuentas anuales abreviadas </w:t>
      </w:r>
    </w:p>
    <w:p w14:paraId="367E9073" w14:textId="77777777" w:rsidR="006A00DF" w:rsidRDefault="00000000">
      <w:pPr>
        <w:spacing w:after="0"/>
      </w:pPr>
      <w:r>
        <w:rPr>
          <w:rFonts w:ascii="Arial" w:eastAsia="Arial" w:hAnsi="Arial" w:cs="Arial"/>
        </w:rPr>
        <w:t xml:space="preserve"> </w:t>
      </w:r>
    </w:p>
    <w:p w14:paraId="30785AFA" w14:textId="77777777" w:rsidR="006A00DF" w:rsidRDefault="00000000">
      <w:pPr>
        <w:spacing w:after="5" w:line="249" w:lineRule="auto"/>
        <w:ind w:left="-5" w:right="49" w:hanging="10"/>
        <w:jc w:val="both"/>
      </w:pPr>
      <w:r>
        <w:rPr>
          <w:rFonts w:ascii="Arial" w:eastAsia="Arial" w:hAnsi="Arial" w:cs="Arial"/>
        </w:rPr>
        <w:t xml:space="preserve">Como parte de una auditoría de conformidad con la normativa reguladora de la actividad de auditoría de cuentas en España, aplico mi juicio profesional y mantengo una actitud de escepticismo profesional durante toda la auditoría. También:  </w:t>
      </w:r>
    </w:p>
    <w:p w14:paraId="14470270" w14:textId="77777777" w:rsidR="006A00DF" w:rsidRDefault="00000000">
      <w:pPr>
        <w:spacing w:after="0"/>
      </w:pPr>
      <w:r>
        <w:rPr>
          <w:rFonts w:ascii="Arial" w:eastAsia="Arial" w:hAnsi="Arial" w:cs="Arial"/>
        </w:rPr>
        <w:t xml:space="preserve"> </w:t>
      </w:r>
    </w:p>
    <w:p w14:paraId="03353F75" w14:textId="77777777" w:rsidR="006A00DF" w:rsidRDefault="00000000">
      <w:pPr>
        <w:numPr>
          <w:ilvl w:val="0"/>
          <w:numId w:val="1"/>
        </w:numPr>
        <w:spacing w:after="5" w:line="249" w:lineRule="auto"/>
        <w:ind w:right="49" w:hanging="10"/>
        <w:jc w:val="both"/>
      </w:pPr>
      <w:r>
        <w:rPr>
          <w:rFonts w:ascii="Arial" w:eastAsia="Arial" w:hAnsi="Arial" w:cs="Arial"/>
        </w:rPr>
        <w:t xml:space="preserve">Identifico y valoro los riesgos de incorrección material en las cuentas anuales abreviadas, debida a fraude o error, diseño y aplico procedimientos de auditoría para responder a dichos riesgos y obtengo evidencia de auditoría suficiente y adecuada para proporcionar una base para mi opinión. El riesgo de no detectar una incorrección material debida a fraude es más elevado que en el caso de una incorrección material debida a error, ya que el fraude puede implicar colusión, falsificación, omisiones deliberadas, manifestaciones intencionadamente erróneas, o la elusión del control interno. </w:t>
      </w:r>
    </w:p>
    <w:p w14:paraId="2CD02AE5" w14:textId="77777777" w:rsidR="006A00DF" w:rsidRDefault="00000000">
      <w:pPr>
        <w:spacing w:after="0"/>
      </w:pPr>
      <w:r>
        <w:rPr>
          <w:rFonts w:ascii="Arial" w:eastAsia="Arial" w:hAnsi="Arial" w:cs="Arial"/>
        </w:rPr>
        <w:t xml:space="preserve"> </w:t>
      </w:r>
    </w:p>
    <w:p w14:paraId="490A604B" w14:textId="77777777" w:rsidR="006A00DF" w:rsidRDefault="00000000">
      <w:pPr>
        <w:numPr>
          <w:ilvl w:val="0"/>
          <w:numId w:val="1"/>
        </w:numPr>
        <w:spacing w:after="5" w:line="249" w:lineRule="auto"/>
        <w:ind w:right="49" w:hanging="10"/>
        <w:jc w:val="both"/>
      </w:pPr>
      <w:r>
        <w:rPr>
          <w:rFonts w:ascii="Arial" w:eastAsia="Arial" w:hAnsi="Arial" w:cs="Arial"/>
        </w:rPr>
        <w:t xml:space="preserve">Obtengo conocimiento del control interno relevante para la auditoría con el fin de diseñar procedimientos de auditoría que sean adecuados en función de las circunstancias, y no con la finalidad de expresar una opinión sobre la eficacia del control interno de la entidad.  </w:t>
      </w:r>
    </w:p>
    <w:p w14:paraId="2E1D0A91" w14:textId="77777777" w:rsidR="006A00DF" w:rsidRDefault="00000000">
      <w:pPr>
        <w:spacing w:after="0"/>
      </w:pPr>
      <w:r>
        <w:rPr>
          <w:rFonts w:ascii="Arial" w:eastAsia="Arial" w:hAnsi="Arial" w:cs="Arial"/>
        </w:rPr>
        <w:t xml:space="preserve"> </w:t>
      </w:r>
    </w:p>
    <w:p w14:paraId="2B2B370A" w14:textId="77777777" w:rsidR="006A00DF" w:rsidRDefault="00000000">
      <w:pPr>
        <w:numPr>
          <w:ilvl w:val="0"/>
          <w:numId w:val="1"/>
        </w:numPr>
        <w:spacing w:after="5" w:line="249" w:lineRule="auto"/>
        <w:ind w:right="49" w:hanging="10"/>
        <w:jc w:val="both"/>
      </w:pPr>
      <w:r>
        <w:rPr>
          <w:rFonts w:ascii="Arial" w:eastAsia="Arial" w:hAnsi="Arial" w:cs="Arial"/>
        </w:rPr>
        <w:t xml:space="preserve">Evalúo si las políticas contables aplicadas son adecuadas y la razonabilidad de las estimaciones contables y la correspondiente información revelada por la Junta directiva del club. </w:t>
      </w:r>
    </w:p>
    <w:p w14:paraId="33EB56B9" w14:textId="77777777" w:rsidR="006A00DF" w:rsidRDefault="00000000">
      <w:pPr>
        <w:spacing w:after="0"/>
      </w:pPr>
      <w:r>
        <w:rPr>
          <w:rFonts w:ascii="Arial" w:eastAsia="Arial" w:hAnsi="Arial" w:cs="Arial"/>
        </w:rPr>
        <w:t xml:space="preserve"> </w:t>
      </w:r>
    </w:p>
    <w:p w14:paraId="666AB3BF" w14:textId="77777777" w:rsidR="006A00DF" w:rsidRDefault="00000000">
      <w:pPr>
        <w:numPr>
          <w:ilvl w:val="0"/>
          <w:numId w:val="1"/>
        </w:numPr>
        <w:spacing w:after="5" w:line="249" w:lineRule="auto"/>
        <w:ind w:right="49" w:hanging="10"/>
        <w:jc w:val="both"/>
      </w:pPr>
      <w:r>
        <w:rPr>
          <w:rFonts w:ascii="Arial" w:eastAsia="Arial" w:hAnsi="Arial" w:cs="Arial"/>
        </w:rPr>
        <w:t xml:space="preserve">Concluyo sobre si es adecuada la utilización, por la Junta directiva del club, del principio contable de club en funcionamiento y, basándonos en la evidencia de auditoría obtenida, concluyo sobre si existe o no una incertidumbre material relacionada con hechos o con condiciones que pueden generar dudas significativas sobre la capacidad de la Sociedad para continuar como empresa en funcionamiento. Sí concluyo que existe una incertidumbre material, se requiere que llame la atención en mi informe de auditoría sobre la correspondiente información revelada en las cuentas anuales abreviadas o, si dichas revelaciones no son adecuadas, que expreso una opinión modificada. Mi conclusión se basa en la evidencia de auditoría obtenida hasta la fecha de mi informe de auditoría. Sin embargo, los hechos o condiciones futuros pueden ser la causa de que la Sociedad deje de ser una entidad en funcionamiento.  </w:t>
      </w:r>
    </w:p>
    <w:p w14:paraId="267E9D99" w14:textId="77777777" w:rsidR="006A00DF" w:rsidRDefault="00000000">
      <w:pPr>
        <w:spacing w:after="0"/>
      </w:pPr>
      <w:r>
        <w:rPr>
          <w:rFonts w:ascii="Arial" w:eastAsia="Arial" w:hAnsi="Arial" w:cs="Arial"/>
        </w:rPr>
        <w:t xml:space="preserve"> </w:t>
      </w:r>
    </w:p>
    <w:p w14:paraId="6270D00B" w14:textId="77777777" w:rsidR="006A00DF" w:rsidRDefault="00000000">
      <w:pPr>
        <w:numPr>
          <w:ilvl w:val="0"/>
          <w:numId w:val="1"/>
        </w:numPr>
        <w:spacing w:after="5" w:line="249" w:lineRule="auto"/>
        <w:ind w:right="49" w:hanging="10"/>
        <w:jc w:val="both"/>
      </w:pPr>
      <w:r>
        <w:rPr>
          <w:rFonts w:ascii="Arial" w:eastAsia="Arial" w:hAnsi="Arial" w:cs="Arial"/>
        </w:rPr>
        <w:t xml:space="preserve">Evalúo la presentación global, la estructura y el contenido de las cuentas anuales abreviadas, incluida la información revelada, y si las cuentas anuales abreviadas representan las transacciones y hechos subyacentes de un modo que logran expresar la imagen fiel.  </w:t>
      </w:r>
    </w:p>
    <w:p w14:paraId="1CEA318E" w14:textId="77777777" w:rsidR="006A00DF" w:rsidRDefault="00000000">
      <w:pPr>
        <w:spacing w:after="0"/>
      </w:pPr>
      <w:r>
        <w:rPr>
          <w:rFonts w:ascii="Arial" w:eastAsia="Arial" w:hAnsi="Arial" w:cs="Arial"/>
        </w:rPr>
        <w:t xml:space="preserve"> </w:t>
      </w:r>
    </w:p>
    <w:p w14:paraId="5F7BDC37" w14:textId="77777777" w:rsidR="006A00DF" w:rsidRDefault="00000000">
      <w:pPr>
        <w:spacing w:after="5" w:line="249" w:lineRule="auto"/>
        <w:ind w:left="-5" w:right="49" w:hanging="10"/>
        <w:jc w:val="both"/>
      </w:pPr>
      <w:r>
        <w:rPr>
          <w:rFonts w:ascii="Arial" w:eastAsia="Arial" w:hAnsi="Arial" w:cs="Arial"/>
        </w:rPr>
        <w:t xml:space="preserve">Me comunico con la Junta directiva de la entidad en relación con, entre otras cuestiones, el alcance y el momento de realización de la auditoría planificado y los hallazgos significativos de la auditoría, así como cualquier deficiencia significativa del control interno que identifico en el transcurso de la auditoría.  </w:t>
      </w:r>
    </w:p>
    <w:p w14:paraId="2DBC1CB2" w14:textId="77777777" w:rsidR="006A00DF" w:rsidRDefault="00000000">
      <w:pPr>
        <w:spacing w:after="0"/>
      </w:pPr>
      <w:r>
        <w:rPr>
          <w:rFonts w:ascii="Arial" w:eastAsia="Arial" w:hAnsi="Arial" w:cs="Arial"/>
        </w:rPr>
        <w:t xml:space="preserve"> </w:t>
      </w:r>
    </w:p>
    <w:p w14:paraId="24A5B607" w14:textId="77777777" w:rsidR="006A00DF" w:rsidRDefault="00000000">
      <w:pPr>
        <w:spacing w:after="5" w:line="249" w:lineRule="auto"/>
        <w:ind w:left="-5" w:right="49" w:hanging="10"/>
        <w:jc w:val="both"/>
      </w:pPr>
      <w:r>
        <w:rPr>
          <w:rFonts w:ascii="Arial" w:eastAsia="Arial" w:hAnsi="Arial" w:cs="Arial"/>
        </w:rPr>
        <w:t xml:space="preserve">Entre los riesgos significativos que han sido objeto de comunicación a la Junta directiva del club, determino los que han sido de la mayor significatividad en la auditoría de las cuentas anuales abreviadas del periodo actual y que son, en consecuencia, los riesgos considerados más significativos.  </w:t>
      </w:r>
    </w:p>
    <w:p w14:paraId="0444EA76" w14:textId="77777777" w:rsidR="006A00DF" w:rsidRDefault="00000000">
      <w:pPr>
        <w:spacing w:after="0"/>
      </w:pPr>
      <w:r>
        <w:rPr>
          <w:rFonts w:ascii="Arial" w:eastAsia="Arial" w:hAnsi="Arial" w:cs="Arial"/>
        </w:rPr>
        <w:t xml:space="preserve"> </w:t>
      </w:r>
    </w:p>
    <w:p w14:paraId="62E36205" w14:textId="77777777" w:rsidR="006A00DF" w:rsidRDefault="00000000">
      <w:pPr>
        <w:spacing w:after="0"/>
      </w:pPr>
      <w:r>
        <w:rPr>
          <w:rFonts w:ascii="Arial" w:eastAsia="Arial" w:hAnsi="Arial" w:cs="Arial"/>
        </w:rPr>
        <w:t xml:space="preserve"> </w:t>
      </w:r>
    </w:p>
    <w:p w14:paraId="483439A6" w14:textId="77777777" w:rsidR="006A00DF" w:rsidRDefault="00000000">
      <w:pPr>
        <w:spacing w:after="0"/>
      </w:pPr>
      <w:r>
        <w:rPr>
          <w:rFonts w:ascii="Arial" w:eastAsia="Arial" w:hAnsi="Arial" w:cs="Arial"/>
        </w:rPr>
        <w:t xml:space="preserve"> </w:t>
      </w:r>
    </w:p>
    <w:p w14:paraId="16947B5C" w14:textId="77777777" w:rsidR="006A00DF" w:rsidRDefault="006A00DF">
      <w:pPr>
        <w:sectPr w:rsidR="006A00DF">
          <w:headerReference w:type="even" r:id="rId7"/>
          <w:headerReference w:type="default" r:id="rId8"/>
          <w:footerReference w:type="even" r:id="rId9"/>
          <w:footerReference w:type="default" r:id="rId10"/>
          <w:headerReference w:type="first" r:id="rId11"/>
          <w:footerReference w:type="first" r:id="rId12"/>
          <w:pgSz w:w="11906" w:h="16838"/>
          <w:pgMar w:top="2880" w:right="1069" w:bottom="1859" w:left="1702" w:header="566" w:footer="793" w:gutter="0"/>
          <w:cols w:space="720"/>
        </w:sectPr>
      </w:pPr>
    </w:p>
    <w:p w14:paraId="594D3B08" w14:textId="77777777" w:rsidR="006A00DF" w:rsidRDefault="00000000">
      <w:pPr>
        <w:pStyle w:val="Ttulo1"/>
        <w:spacing w:after="0" w:line="259" w:lineRule="auto"/>
        <w:ind w:left="0" w:right="244" w:firstLine="0"/>
        <w:jc w:val="center"/>
      </w:pPr>
      <w:r>
        <w:rPr>
          <w:color w:val="0C0C0C"/>
          <w:sz w:val="32"/>
        </w:rPr>
        <w:t xml:space="preserve">MEMORIA </w:t>
      </w:r>
      <w:r>
        <w:rPr>
          <w:sz w:val="32"/>
        </w:rPr>
        <w:t xml:space="preserve">2024 </w:t>
      </w:r>
    </w:p>
    <w:p w14:paraId="02DE8E1B" w14:textId="77777777" w:rsidR="006A00DF" w:rsidRDefault="00000000">
      <w:pPr>
        <w:spacing w:after="0"/>
        <w:ind w:left="10" w:right="434" w:hanging="10"/>
        <w:jc w:val="center"/>
      </w:pPr>
      <w:r>
        <w:rPr>
          <w:rFonts w:ascii="Arial" w:eastAsia="Arial" w:hAnsi="Arial" w:cs="Arial"/>
          <w:b/>
          <w:sz w:val="32"/>
        </w:rPr>
        <w:t>VOLEIBOL GUAGUAS</w:t>
      </w:r>
    </w:p>
    <w:p w14:paraId="2EFE6060" w14:textId="77777777" w:rsidR="006A00DF" w:rsidRDefault="00000000">
      <w:pPr>
        <w:tabs>
          <w:tab w:val="center" w:pos="1210"/>
          <w:tab w:val="center" w:pos="10056"/>
        </w:tabs>
        <w:spacing w:after="0"/>
      </w:pPr>
      <w:r>
        <w:tab/>
      </w:r>
      <w:r>
        <w:rPr>
          <w:rFonts w:ascii="Arial" w:eastAsia="Arial" w:hAnsi="Arial" w:cs="Arial"/>
          <w:b/>
          <w:sz w:val="32"/>
          <w:u w:val="single" w:color="000000"/>
        </w:rPr>
        <w:t xml:space="preserve">G76371350 </w:t>
      </w:r>
      <w:r>
        <w:rPr>
          <w:rFonts w:ascii="Arial" w:eastAsia="Arial" w:hAnsi="Arial" w:cs="Arial"/>
          <w:b/>
          <w:sz w:val="32"/>
          <w:u w:val="single" w:color="000000"/>
        </w:rPr>
        <w:tab/>
      </w:r>
      <w:r>
        <w:rPr>
          <w:rFonts w:ascii="Arial" w:eastAsia="Arial" w:hAnsi="Arial" w:cs="Arial"/>
          <w:b/>
          <w:sz w:val="32"/>
        </w:rPr>
        <w:t xml:space="preserve"> </w:t>
      </w:r>
    </w:p>
    <w:p w14:paraId="6FC4100D" w14:textId="77777777" w:rsidR="006A00DF" w:rsidRDefault="00000000">
      <w:pPr>
        <w:spacing w:after="0"/>
      </w:pPr>
      <w:r>
        <w:rPr>
          <w:rFonts w:ascii="Times New Roman" w:eastAsia="Times New Roman" w:hAnsi="Times New Roman"/>
          <w:sz w:val="20"/>
        </w:rPr>
        <w:t xml:space="preserve"> </w:t>
      </w:r>
    </w:p>
    <w:p w14:paraId="4FA8B703" w14:textId="77777777" w:rsidR="006A00DF" w:rsidRDefault="00000000">
      <w:pPr>
        <w:spacing w:after="0"/>
      </w:pPr>
      <w:r>
        <w:rPr>
          <w:rFonts w:ascii="Times New Roman" w:eastAsia="Times New Roman" w:hAnsi="Times New Roman"/>
          <w:sz w:val="20"/>
        </w:rPr>
        <w:t xml:space="preserve"> </w:t>
      </w:r>
    </w:p>
    <w:p w14:paraId="1681C456" w14:textId="77777777" w:rsidR="006A00DF" w:rsidRDefault="00000000">
      <w:pPr>
        <w:spacing w:after="0"/>
      </w:pPr>
      <w:r>
        <w:rPr>
          <w:rFonts w:ascii="Times New Roman" w:eastAsia="Times New Roman" w:hAnsi="Times New Roman"/>
          <w:sz w:val="20"/>
        </w:rPr>
        <w:t xml:space="preserve"> </w:t>
      </w:r>
    </w:p>
    <w:p w14:paraId="0B55CD58" w14:textId="77777777" w:rsidR="006A00DF" w:rsidRDefault="00000000">
      <w:pPr>
        <w:spacing w:after="0"/>
      </w:pPr>
      <w:r>
        <w:rPr>
          <w:rFonts w:ascii="Times New Roman" w:eastAsia="Times New Roman" w:hAnsi="Times New Roman"/>
          <w:sz w:val="20"/>
        </w:rPr>
        <w:t xml:space="preserve"> </w:t>
      </w:r>
    </w:p>
    <w:p w14:paraId="75B361FC" w14:textId="77777777" w:rsidR="006A00DF" w:rsidRDefault="00000000">
      <w:pPr>
        <w:spacing w:after="0"/>
      </w:pPr>
      <w:r>
        <w:rPr>
          <w:rFonts w:ascii="Times New Roman" w:eastAsia="Times New Roman" w:hAnsi="Times New Roman"/>
          <w:sz w:val="20"/>
        </w:rPr>
        <w:t xml:space="preserve"> </w:t>
      </w:r>
    </w:p>
    <w:p w14:paraId="7DC30983" w14:textId="77777777" w:rsidR="006A00DF" w:rsidRDefault="00000000">
      <w:pPr>
        <w:spacing w:after="0"/>
      </w:pPr>
      <w:r>
        <w:rPr>
          <w:rFonts w:ascii="Times New Roman" w:eastAsia="Times New Roman" w:hAnsi="Times New Roman"/>
          <w:sz w:val="20"/>
        </w:rPr>
        <w:t xml:space="preserve"> </w:t>
      </w:r>
    </w:p>
    <w:p w14:paraId="3E50E84B" w14:textId="77777777" w:rsidR="006A00DF" w:rsidRDefault="00000000">
      <w:pPr>
        <w:spacing w:after="122" w:line="249" w:lineRule="auto"/>
        <w:ind w:right="9862"/>
      </w:pPr>
      <w:r>
        <w:rPr>
          <w:rFonts w:ascii="Times New Roman" w:eastAsia="Times New Roman" w:hAnsi="Times New Roman"/>
          <w:sz w:val="20"/>
        </w:rPr>
        <w:t xml:space="preserve"> </w:t>
      </w:r>
      <w:r>
        <w:rPr>
          <w:rFonts w:ascii="Times New Roman" w:eastAsia="Times New Roman" w:hAnsi="Times New Roman"/>
          <w:sz w:val="19"/>
        </w:rPr>
        <w:t xml:space="preserve"> </w:t>
      </w:r>
    </w:p>
    <w:p w14:paraId="40EC48E8" w14:textId="77777777" w:rsidR="006A00DF" w:rsidRDefault="00000000">
      <w:pPr>
        <w:numPr>
          <w:ilvl w:val="0"/>
          <w:numId w:val="2"/>
        </w:numPr>
        <w:spacing w:after="5" w:line="249" w:lineRule="auto"/>
        <w:ind w:hanging="348"/>
      </w:pPr>
      <w:r>
        <w:rPr>
          <w:rFonts w:ascii="Arial" w:eastAsia="Arial" w:hAnsi="Arial" w:cs="Arial"/>
          <w:sz w:val="23"/>
        </w:rPr>
        <w:t xml:space="preserve">-ACTIVIDAD DE LA EMPRESA </w:t>
      </w:r>
    </w:p>
    <w:p w14:paraId="43B5C6F2" w14:textId="77777777" w:rsidR="006A00DF" w:rsidRDefault="00000000">
      <w:pPr>
        <w:spacing w:after="12"/>
      </w:pPr>
      <w:r>
        <w:rPr>
          <w:rFonts w:ascii="Arial" w:eastAsia="Arial" w:hAnsi="Arial" w:cs="Arial"/>
          <w:sz w:val="20"/>
        </w:rPr>
        <w:t xml:space="preserve"> </w:t>
      </w:r>
    </w:p>
    <w:p w14:paraId="2F9E0383" w14:textId="77777777" w:rsidR="006A00DF" w:rsidRDefault="00000000">
      <w:pPr>
        <w:numPr>
          <w:ilvl w:val="0"/>
          <w:numId w:val="2"/>
        </w:numPr>
        <w:spacing w:after="5" w:line="249" w:lineRule="auto"/>
        <w:ind w:hanging="348"/>
      </w:pPr>
      <w:r>
        <w:rPr>
          <w:rFonts w:ascii="Arial" w:eastAsia="Arial" w:hAnsi="Arial" w:cs="Arial"/>
          <w:sz w:val="23"/>
        </w:rPr>
        <w:t xml:space="preserve">- BASES </w:t>
      </w:r>
      <w:r>
        <w:rPr>
          <w:rFonts w:ascii="Arial" w:eastAsia="Arial" w:hAnsi="Arial" w:cs="Arial"/>
          <w:color w:val="121212"/>
          <w:sz w:val="23"/>
        </w:rPr>
        <w:t xml:space="preserve">DE </w:t>
      </w:r>
      <w:r>
        <w:rPr>
          <w:rFonts w:ascii="Arial" w:eastAsia="Arial" w:hAnsi="Arial" w:cs="Arial"/>
          <w:sz w:val="23"/>
        </w:rPr>
        <w:t xml:space="preserve">PRESENTACIÓN DE LAS CUENTAS ANUALES </w:t>
      </w:r>
    </w:p>
    <w:p w14:paraId="5BF98B02" w14:textId="77777777" w:rsidR="006A00DF" w:rsidRDefault="00000000">
      <w:pPr>
        <w:spacing w:after="0"/>
      </w:pPr>
      <w:r>
        <w:rPr>
          <w:rFonts w:ascii="Arial" w:eastAsia="Arial" w:hAnsi="Arial" w:cs="Arial"/>
          <w:sz w:val="23"/>
        </w:rPr>
        <w:t xml:space="preserve"> </w:t>
      </w:r>
    </w:p>
    <w:p w14:paraId="0F56C470" w14:textId="77777777" w:rsidR="006A00DF" w:rsidRDefault="00000000">
      <w:pPr>
        <w:numPr>
          <w:ilvl w:val="0"/>
          <w:numId w:val="2"/>
        </w:numPr>
        <w:spacing w:after="5" w:line="249" w:lineRule="auto"/>
        <w:ind w:hanging="348"/>
      </w:pPr>
      <w:r>
        <w:rPr>
          <w:rFonts w:ascii="Arial" w:eastAsia="Arial" w:hAnsi="Arial" w:cs="Arial"/>
          <w:sz w:val="23"/>
        </w:rPr>
        <w:t xml:space="preserve">- NORMAS DE REGISTRO Y VALORACIÓN </w:t>
      </w:r>
    </w:p>
    <w:p w14:paraId="0EBAC812" w14:textId="77777777" w:rsidR="006A00DF" w:rsidRDefault="00000000">
      <w:pPr>
        <w:spacing w:after="0"/>
      </w:pPr>
      <w:r>
        <w:rPr>
          <w:rFonts w:ascii="Arial" w:eastAsia="Arial" w:hAnsi="Arial" w:cs="Arial"/>
          <w:sz w:val="23"/>
        </w:rPr>
        <w:t xml:space="preserve"> </w:t>
      </w:r>
    </w:p>
    <w:p w14:paraId="2E9A03AD" w14:textId="77777777" w:rsidR="006A00DF" w:rsidRDefault="00000000">
      <w:pPr>
        <w:numPr>
          <w:ilvl w:val="0"/>
          <w:numId w:val="2"/>
        </w:numPr>
        <w:spacing w:after="5" w:line="249" w:lineRule="auto"/>
        <w:ind w:hanging="348"/>
      </w:pPr>
      <w:r>
        <w:rPr>
          <w:rFonts w:ascii="Arial" w:eastAsia="Arial" w:hAnsi="Arial" w:cs="Arial"/>
          <w:color w:val="1C1C1C"/>
          <w:sz w:val="23"/>
        </w:rPr>
        <w:t xml:space="preserve">- </w:t>
      </w:r>
      <w:r>
        <w:rPr>
          <w:rFonts w:ascii="Arial" w:eastAsia="Arial" w:hAnsi="Arial" w:cs="Arial"/>
          <w:sz w:val="23"/>
        </w:rPr>
        <w:t xml:space="preserve">INMOVILIZADO MATERIAL, INTANGIBLE E INVERSIONES INMOBILIARIAS </w:t>
      </w:r>
    </w:p>
    <w:p w14:paraId="658BD2F8" w14:textId="77777777" w:rsidR="006A00DF" w:rsidRDefault="00000000">
      <w:pPr>
        <w:spacing w:after="0"/>
      </w:pPr>
      <w:r>
        <w:rPr>
          <w:rFonts w:ascii="Arial" w:eastAsia="Arial" w:hAnsi="Arial" w:cs="Arial"/>
          <w:sz w:val="23"/>
        </w:rPr>
        <w:t xml:space="preserve"> </w:t>
      </w:r>
    </w:p>
    <w:p w14:paraId="40296D1A" w14:textId="77777777" w:rsidR="006A00DF" w:rsidRDefault="00000000">
      <w:pPr>
        <w:numPr>
          <w:ilvl w:val="0"/>
          <w:numId w:val="2"/>
        </w:numPr>
        <w:spacing w:after="5" w:line="249" w:lineRule="auto"/>
        <w:ind w:hanging="348"/>
      </w:pPr>
      <w:r>
        <w:rPr>
          <w:rFonts w:ascii="Arial" w:eastAsia="Arial" w:hAnsi="Arial" w:cs="Arial"/>
          <w:color w:val="1A1A1A"/>
          <w:sz w:val="23"/>
        </w:rPr>
        <w:t xml:space="preserve">- </w:t>
      </w:r>
      <w:r>
        <w:rPr>
          <w:rFonts w:ascii="Arial" w:eastAsia="Arial" w:hAnsi="Arial" w:cs="Arial"/>
          <w:sz w:val="23"/>
        </w:rPr>
        <w:t xml:space="preserve">ACTIVOS FINANCIEROS </w:t>
      </w:r>
    </w:p>
    <w:p w14:paraId="104B65B3" w14:textId="77777777" w:rsidR="006A00DF" w:rsidRDefault="00000000">
      <w:pPr>
        <w:spacing w:after="0"/>
      </w:pPr>
      <w:r>
        <w:rPr>
          <w:rFonts w:ascii="Arial" w:eastAsia="Arial" w:hAnsi="Arial" w:cs="Arial"/>
          <w:sz w:val="23"/>
        </w:rPr>
        <w:t xml:space="preserve"> </w:t>
      </w:r>
    </w:p>
    <w:p w14:paraId="3789430B" w14:textId="77777777" w:rsidR="006A00DF" w:rsidRDefault="00000000">
      <w:pPr>
        <w:numPr>
          <w:ilvl w:val="0"/>
          <w:numId w:val="2"/>
        </w:numPr>
        <w:spacing w:after="5" w:line="249" w:lineRule="auto"/>
        <w:ind w:hanging="348"/>
      </w:pPr>
      <w:r>
        <w:rPr>
          <w:rFonts w:ascii="Arial" w:eastAsia="Arial" w:hAnsi="Arial" w:cs="Arial"/>
          <w:sz w:val="23"/>
        </w:rPr>
        <w:t xml:space="preserve">- PASIVOS FINANCIEROS </w:t>
      </w:r>
    </w:p>
    <w:p w14:paraId="27DDCD9F" w14:textId="77777777" w:rsidR="006A00DF" w:rsidRDefault="00000000">
      <w:pPr>
        <w:spacing w:after="0"/>
      </w:pPr>
      <w:r>
        <w:rPr>
          <w:rFonts w:ascii="Arial" w:eastAsia="Arial" w:hAnsi="Arial" w:cs="Arial"/>
          <w:sz w:val="23"/>
        </w:rPr>
        <w:t xml:space="preserve"> </w:t>
      </w:r>
    </w:p>
    <w:p w14:paraId="03261153" w14:textId="77777777" w:rsidR="006A00DF" w:rsidRDefault="00000000">
      <w:pPr>
        <w:numPr>
          <w:ilvl w:val="0"/>
          <w:numId w:val="2"/>
        </w:numPr>
        <w:spacing w:after="5" w:line="249" w:lineRule="auto"/>
        <w:ind w:hanging="348"/>
      </w:pPr>
      <w:r>
        <w:rPr>
          <w:rFonts w:ascii="Arial" w:eastAsia="Arial" w:hAnsi="Arial" w:cs="Arial"/>
          <w:sz w:val="23"/>
        </w:rPr>
        <w:t xml:space="preserve">- FONDOS PROPIOS </w:t>
      </w:r>
    </w:p>
    <w:p w14:paraId="66735858" w14:textId="77777777" w:rsidR="006A00DF" w:rsidRDefault="00000000">
      <w:pPr>
        <w:spacing w:after="0"/>
      </w:pPr>
      <w:r>
        <w:rPr>
          <w:rFonts w:ascii="Arial" w:eastAsia="Arial" w:hAnsi="Arial" w:cs="Arial"/>
          <w:sz w:val="23"/>
        </w:rPr>
        <w:t xml:space="preserve"> </w:t>
      </w:r>
    </w:p>
    <w:p w14:paraId="721114D7" w14:textId="77777777" w:rsidR="006A00DF" w:rsidRDefault="00000000">
      <w:pPr>
        <w:numPr>
          <w:ilvl w:val="0"/>
          <w:numId w:val="2"/>
        </w:numPr>
        <w:spacing w:after="5" w:line="249" w:lineRule="auto"/>
        <w:ind w:hanging="348"/>
      </w:pPr>
      <w:r>
        <w:rPr>
          <w:rFonts w:ascii="Arial" w:eastAsia="Arial" w:hAnsi="Arial" w:cs="Arial"/>
          <w:color w:val="0C0C0C"/>
          <w:sz w:val="23"/>
        </w:rPr>
        <w:t xml:space="preserve">- </w:t>
      </w:r>
      <w:r>
        <w:rPr>
          <w:rFonts w:ascii="Arial" w:eastAsia="Arial" w:hAnsi="Arial" w:cs="Arial"/>
          <w:sz w:val="23"/>
        </w:rPr>
        <w:t xml:space="preserve">SITUACIÓN FISCAL </w:t>
      </w:r>
    </w:p>
    <w:p w14:paraId="14596A07" w14:textId="77777777" w:rsidR="006A00DF" w:rsidRDefault="00000000">
      <w:pPr>
        <w:spacing w:after="0"/>
      </w:pPr>
      <w:r>
        <w:rPr>
          <w:rFonts w:ascii="Arial" w:eastAsia="Arial" w:hAnsi="Arial" w:cs="Arial"/>
          <w:sz w:val="23"/>
        </w:rPr>
        <w:t xml:space="preserve"> </w:t>
      </w:r>
    </w:p>
    <w:p w14:paraId="45455400" w14:textId="77777777" w:rsidR="006A00DF" w:rsidRDefault="00000000">
      <w:pPr>
        <w:numPr>
          <w:ilvl w:val="0"/>
          <w:numId w:val="2"/>
        </w:numPr>
        <w:spacing w:after="5" w:line="249" w:lineRule="auto"/>
        <w:ind w:hanging="348"/>
      </w:pPr>
      <w:r>
        <w:rPr>
          <w:rFonts w:ascii="Arial" w:eastAsia="Arial" w:hAnsi="Arial" w:cs="Arial"/>
          <w:sz w:val="23"/>
        </w:rPr>
        <w:t xml:space="preserve">- OPERACIONES CON PARTES VINCULADAS </w:t>
      </w:r>
    </w:p>
    <w:p w14:paraId="0FB46C74" w14:textId="77777777" w:rsidR="006A00DF" w:rsidRDefault="00000000">
      <w:pPr>
        <w:spacing w:after="0"/>
      </w:pPr>
      <w:r>
        <w:rPr>
          <w:rFonts w:ascii="Arial" w:eastAsia="Arial" w:hAnsi="Arial" w:cs="Arial"/>
          <w:sz w:val="23"/>
        </w:rPr>
        <w:t xml:space="preserve"> </w:t>
      </w:r>
    </w:p>
    <w:p w14:paraId="17B15990" w14:textId="77777777" w:rsidR="006A00DF" w:rsidRDefault="00000000">
      <w:pPr>
        <w:spacing w:after="5" w:line="249" w:lineRule="auto"/>
        <w:ind w:left="1795" w:hanging="10"/>
      </w:pPr>
      <w:r>
        <w:rPr>
          <w:rFonts w:ascii="Arial" w:eastAsia="Arial" w:hAnsi="Arial" w:cs="Arial"/>
          <w:sz w:val="23"/>
        </w:rPr>
        <w:t xml:space="preserve">40 - OTRA INFORMACIÓN </w:t>
      </w:r>
    </w:p>
    <w:p w14:paraId="09C59E5E" w14:textId="77777777" w:rsidR="006A00DF" w:rsidRDefault="00000000">
      <w:pPr>
        <w:spacing w:after="0"/>
      </w:pPr>
      <w:r>
        <w:rPr>
          <w:rFonts w:ascii="Arial" w:eastAsia="Arial" w:hAnsi="Arial" w:cs="Arial"/>
          <w:sz w:val="20"/>
        </w:rPr>
        <w:t xml:space="preserve"> </w:t>
      </w:r>
    </w:p>
    <w:p w14:paraId="7D592056" w14:textId="77777777" w:rsidR="006A00DF" w:rsidRDefault="00000000">
      <w:pPr>
        <w:spacing w:after="0"/>
      </w:pPr>
      <w:r>
        <w:rPr>
          <w:rFonts w:ascii="Arial" w:eastAsia="Arial" w:hAnsi="Arial" w:cs="Arial"/>
          <w:sz w:val="21"/>
        </w:rPr>
        <w:t xml:space="preserve"> </w:t>
      </w:r>
    </w:p>
    <w:p w14:paraId="5F3A792E" w14:textId="77777777" w:rsidR="006A00DF" w:rsidRDefault="00000000">
      <w:pPr>
        <w:pStyle w:val="Ttulo2"/>
        <w:spacing w:after="160"/>
        <w:ind w:left="293" w:firstLine="0"/>
        <w:jc w:val="left"/>
      </w:pPr>
      <w:r>
        <w:rPr>
          <w:color w:val="000000"/>
          <w:sz w:val="23"/>
          <w:u w:val="single" w:color="17171C"/>
        </w:rPr>
        <w:t>01</w:t>
      </w:r>
      <w:r>
        <w:rPr>
          <w:color w:val="000000"/>
          <w:sz w:val="23"/>
        </w:rPr>
        <w:t xml:space="preserve"> </w:t>
      </w:r>
      <w:r>
        <w:rPr>
          <w:b w:val="0"/>
          <w:color w:val="000000"/>
          <w:sz w:val="23"/>
          <w:u w:val="single" w:color="17171C"/>
        </w:rPr>
        <w:t xml:space="preserve">- </w:t>
      </w:r>
      <w:r>
        <w:rPr>
          <w:color w:val="000000"/>
          <w:sz w:val="23"/>
          <w:u w:val="single" w:color="17171C"/>
        </w:rPr>
        <w:t xml:space="preserve">ACTIVIDAD </w:t>
      </w:r>
      <w:r>
        <w:rPr>
          <w:color w:val="0D0D0D"/>
          <w:sz w:val="23"/>
          <w:u w:val="single" w:color="17171C"/>
        </w:rPr>
        <w:t xml:space="preserve">DE </w:t>
      </w:r>
      <w:r>
        <w:rPr>
          <w:color w:val="121212"/>
          <w:sz w:val="23"/>
          <w:u w:val="single" w:color="17171C"/>
        </w:rPr>
        <w:t xml:space="preserve">LA </w:t>
      </w:r>
      <w:r>
        <w:rPr>
          <w:color w:val="000000"/>
          <w:sz w:val="23"/>
          <w:u w:val="single" w:color="17171C"/>
        </w:rPr>
        <w:t>EMPRESA</w:t>
      </w:r>
      <w:r>
        <w:rPr>
          <w:color w:val="000000"/>
          <w:sz w:val="23"/>
        </w:rPr>
        <w:t xml:space="preserve"> </w:t>
      </w:r>
    </w:p>
    <w:p w14:paraId="6147AFCD" w14:textId="77777777" w:rsidR="006A00DF" w:rsidRDefault="00000000">
      <w:pPr>
        <w:spacing w:after="5" w:line="250" w:lineRule="auto"/>
        <w:ind w:left="257" w:right="113" w:firstLine="708"/>
        <w:jc w:val="both"/>
      </w:pPr>
      <w:r>
        <w:rPr>
          <w:rFonts w:ascii="Arial" w:eastAsia="Arial" w:hAnsi="Arial" w:cs="Arial"/>
          <w:sz w:val="20"/>
        </w:rPr>
        <w:t xml:space="preserve">La sociedad CLUB DEPORTIVO VOLEIBOL GUAGUAS TRESSETS, a que se refiere la presente memoria se constituyó el año 2020 y tiene su domicilio social y fiscal en AV ALCALDE RAMIREZ BETHENCOURT, S/N, 35003, LAS PALMAS GC, LAS PALMAS. El Régimen Jurídico en el momento de su constitución fue de Club Deportivo. </w:t>
      </w:r>
    </w:p>
    <w:p w14:paraId="1630405D" w14:textId="77777777" w:rsidR="006A00DF" w:rsidRDefault="00000000">
      <w:pPr>
        <w:spacing w:after="0"/>
      </w:pPr>
      <w:r>
        <w:rPr>
          <w:rFonts w:ascii="Arial" w:eastAsia="Arial" w:hAnsi="Arial" w:cs="Arial"/>
          <w:sz w:val="20"/>
        </w:rPr>
        <w:t xml:space="preserve"> </w:t>
      </w:r>
    </w:p>
    <w:p w14:paraId="5421F10C" w14:textId="77777777" w:rsidR="006A00DF" w:rsidRDefault="00000000">
      <w:pPr>
        <w:spacing w:after="5" w:line="250" w:lineRule="auto"/>
        <w:ind w:left="267" w:right="113" w:hanging="10"/>
        <w:jc w:val="both"/>
      </w:pPr>
      <w:r>
        <w:rPr>
          <w:rFonts w:ascii="Arial" w:eastAsia="Arial" w:hAnsi="Arial" w:cs="Arial"/>
          <w:sz w:val="20"/>
        </w:rPr>
        <w:t xml:space="preserve">ACTIVIDAD: </w:t>
      </w:r>
    </w:p>
    <w:p w14:paraId="35293B37" w14:textId="77777777" w:rsidR="006A00DF" w:rsidRDefault="00000000">
      <w:pPr>
        <w:spacing w:after="0"/>
      </w:pPr>
      <w:r>
        <w:rPr>
          <w:rFonts w:ascii="Arial" w:eastAsia="Arial" w:hAnsi="Arial" w:cs="Arial"/>
          <w:sz w:val="20"/>
        </w:rPr>
        <w:t xml:space="preserve"> </w:t>
      </w:r>
    </w:p>
    <w:p w14:paraId="09D18F5D" w14:textId="77777777" w:rsidR="006A00DF" w:rsidRDefault="00000000">
      <w:pPr>
        <w:spacing w:after="5" w:line="250" w:lineRule="auto"/>
        <w:ind w:left="1002" w:right="113" w:hanging="10"/>
        <w:jc w:val="both"/>
      </w:pPr>
      <w:r>
        <w:rPr>
          <w:rFonts w:ascii="Arial" w:eastAsia="Arial" w:hAnsi="Arial" w:cs="Arial"/>
          <w:sz w:val="20"/>
        </w:rPr>
        <w:t xml:space="preserve">La Sociedad tiene como actividad principal: </w:t>
      </w:r>
    </w:p>
    <w:p w14:paraId="4775A938" w14:textId="77777777" w:rsidR="006A00DF" w:rsidRDefault="00000000">
      <w:pPr>
        <w:spacing w:after="0"/>
      </w:pPr>
      <w:r>
        <w:rPr>
          <w:rFonts w:ascii="Arial" w:eastAsia="Arial" w:hAnsi="Arial" w:cs="Arial"/>
          <w:sz w:val="19"/>
        </w:rPr>
        <w:t xml:space="preserve"> </w:t>
      </w:r>
    </w:p>
    <w:p w14:paraId="07E9994C" w14:textId="77777777" w:rsidR="006A00DF" w:rsidRDefault="00000000">
      <w:pPr>
        <w:spacing w:after="2"/>
        <w:ind w:left="286"/>
      </w:pPr>
      <w:r>
        <w:rPr>
          <w:rFonts w:ascii="Arial" w:eastAsia="Arial" w:hAnsi="Arial" w:cs="Arial"/>
          <w:b/>
          <w:sz w:val="20"/>
        </w:rPr>
        <w:t xml:space="preserve">Club deportivo de voleibol. </w:t>
      </w:r>
    </w:p>
    <w:p w14:paraId="27AAA4D2" w14:textId="77777777" w:rsidR="006A00DF" w:rsidRDefault="00000000">
      <w:pPr>
        <w:spacing w:after="0"/>
      </w:pPr>
      <w:r>
        <w:rPr>
          <w:rFonts w:ascii="Arial" w:eastAsia="Arial" w:hAnsi="Arial" w:cs="Arial"/>
          <w:b/>
        </w:rPr>
        <w:t xml:space="preserve"> </w:t>
      </w:r>
    </w:p>
    <w:p w14:paraId="5881C635" w14:textId="77777777" w:rsidR="006A00DF" w:rsidRDefault="00000000">
      <w:pPr>
        <w:spacing w:after="0"/>
      </w:pPr>
      <w:r>
        <w:rPr>
          <w:rFonts w:ascii="Arial" w:eastAsia="Arial" w:hAnsi="Arial" w:cs="Arial"/>
          <w:b/>
          <w:sz w:val="20"/>
        </w:rPr>
        <w:t xml:space="preserve"> </w:t>
      </w:r>
    </w:p>
    <w:p w14:paraId="059DC8C2" w14:textId="77777777" w:rsidR="006A00DF" w:rsidRDefault="00000000">
      <w:pPr>
        <w:spacing w:after="29" w:line="250" w:lineRule="auto"/>
        <w:ind w:left="267" w:right="113" w:hanging="10"/>
        <w:jc w:val="both"/>
      </w:pPr>
      <w:r>
        <w:rPr>
          <w:rFonts w:ascii="Arial" w:eastAsia="Arial" w:hAnsi="Arial" w:cs="Arial"/>
          <w:sz w:val="20"/>
        </w:rPr>
        <w:t xml:space="preserve">DATOS REGISTRALES: </w:t>
      </w:r>
    </w:p>
    <w:p w14:paraId="112B645D" w14:textId="77777777" w:rsidR="006A00DF" w:rsidRDefault="00000000">
      <w:pPr>
        <w:spacing w:after="0"/>
      </w:pPr>
      <w:r>
        <w:rPr>
          <w:rFonts w:ascii="Arial" w:eastAsia="Arial" w:hAnsi="Arial" w:cs="Arial"/>
          <w:sz w:val="23"/>
        </w:rPr>
        <w:t xml:space="preserve"> </w:t>
      </w:r>
    </w:p>
    <w:p w14:paraId="48B60BDE" w14:textId="77777777" w:rsidR="006A00DF" w:rsidRDefault="00000000">
      <w:pPr>
        <w:spacing w:after="5" w:line="250" w:lineRule="auto"/>
        <w:ind w:left="257" w:right="113" w:firstLine="708"/>
        <w:jc w:val="both"/>
      </w:pPr>
      <w:r>
        <w:rPr>
          <w:rFonts w:ascii="Arial" w:eastAsia="Arial" w:hAnsi="Arial" w:cs="Arial"/>
          <w:sz w:val="20"/>
        </w:rPr>
        <w:t xml:space="preserve">La Sociedad está inscrita en el Registro </w:t>
      </w:r>
      <w:r>
        <w:rPr>
          <w:rFonts w:ascii="Arial" w:eastAsia="Arial" w:hAnsi="Arial" w:cs="Arial"/>
          <w:color w:val="0E0E0E"/>
          <w:sz w:val="20"/>
        </w:rPr>
        <w:t xml:space="preserve">de </w:t>
      </w:r>
      <w:r>
        <w:rPr>
          <w:rFonts w:ascii="Arial" w:eastAsia="Arial" w:hAnsi="Arial" w:cs="Arial"/>
          <w:sz w:val="20"/>
        </w:rPr>
        <w:t xml:space="preserve">Entidades Deportivas de Canarias, con el número de inscripción de entidad 7849-500/20 A. </w:t>
      </w:r>
    </w:p>
    <w:p w14:paraId="0AF21373" w14:textId="77777777" w:rsidR="006A00DF" w:rsidRDefault="00000000">
      <w:pPr>
        <w:spacing w:after="0"/>
      </w:pPr>
      <w:r>
        <w:rPr>
          <w:rFonts w:ascii="Arial" w:eastAsia="Arial" w:hAnsi="Arial" w:cs="Arial"/>
        </w:rPr>
        <w:t xml:space="preserve"> </w:t>
      </w:r>
    </w:p>
    <w:p w14:paraId="03E0E76A" w14:textId="77777777" w:rsidR="006A00DF" w:rsidRDefault="00000000">
      <w:pPr>
        <w:spacing w:after="155"/>
        <w:ind w:left="274"/>
      </w:pPr>
      <w:r>
        <w:rPr>
          <w:rFonts w:ascii="Arial" w:eastAsia="Arial" w:hAnsi="Arial" w:cs="Arial"/>
          <w:b/>
          <w:sz w:val="23"/>
          <w:u w:val="single" w:color="17171C"/>
        </w:rPr>
        <w:t>02</w:t>
      </w:r>
      <w:r>
        <w:rPr>
          <w:rFonts w:ascii="Arial" w:eastAsia="Arial" w:hAnsi="Arial" w:cs="Arial"/>
          <w:b/>
          <w:sz w:val="23"/>
        </w:rPr>
        <w:t xml:space="preserve"> </w:t>
      </w:r>
      <w:r>
        <w:rPr>
          <w:rFonts w:ascii="Arial" w:eastAsia="Arial" w:hAnsi="Arial" w:cs="Arial"/>
          <w:sz w:val="23"/>
          <w:u w:val="single" w:color="222222"/>
        </w:rPr>
        <w:t xml:space="preserve">- </w:t>
      </w:r>
      <w:r>
        <w:rPr>
          <w:rFonts w:ascii="Arial" w:eastAsia="Arial" w:hAnsi="Arial" w:cs="Arial"/>
          <w:b/>
          <w:sz w:val="23"/>
          <w:u w:val="single" w:color="222222"/>
        </w:rPr>
        <w:t xml:space="preserve">BASES </w:t>
      </w:r>
      <w:r>
        <w:rPr>
          <w:rFonts w:ascii="Arial" w:eastAsia="Arial" w:hAnsi="Arial" w:cs="Arial"/>
          <w:b/>
          <w:color w:val="151515"/>
          <w:sz w:val="23"/>
          <w:u w:val="single" w:color="222222"/>
        </w:rPr>
        <w:t xml:space="preserve">DE </w:t>
      </w:r>
      <w:r>
        <w:rPr>
          <w:rFonts w:ascii="Arial" w:eastAsia="Arial" w:hAnsi="Arial" w:cs="Arial"/>
          <w:b/>
          <w:sz w:val="23"/>
          <w:u w:val="single" w:color="222222"/>
        </w:rPr>
        <w:t xml:space="preserve">PRESENTACIÓN </w:t>
      </w:r>
      <w:r>
        <w:rPr>
          <w:rFonts w:ascii="Arial" w:eastAsia="Arial" w:hAnsi="Arial" w:cs="Arial"/>
          <w:b/>
          <w:color w:val="1F1F1F"/>
          <w:sz w:val="23"/>
          <w:u w:val="single" w:color="222222"/>
        </w:rPr>
        <w:t xml:space="preserve">DE </w:t>
      </w:r>
      <w:r>
        <w:rPr>
          <w:rFonts w:ascii="Arial" w:eastAsia="Arial" w:hAnsi="Arial" w:cs="Arial"/>
          <w:b/>
          <w:sz w:val="23"/>
          <w:u w:val="single" w:color="222222"/>
        </w:rPr>
        <w:t>LAS CUENTAS ANUALES</w:t>
      </w:r>
      <w:r>
        <w:rPr>
          <w:rFonts w:ascii="Arial" w:eastAsia="Arial" w:hAnsi="Arial" w:cs="Arial"/>
          <w:b/>
          <w:sz w:val="23"/>
        </w:rPr>
        <w:t xml:space="preserve"> </w:t>
      </w:r>
    </w:p>
    <w:p w14:paraId="661A8FAB" w14:textId="77777777" w:rsidR="006A00DF" w:rsidRDefault="00000000">
      <w:pPr>
        <w:numPr>
          <w:ilvl w:val="0"/>
          <w:numId w:val="3"/>
        </w:numPr>
        <w:spacing w:after="5" w:line="250" w:lineRule="auto"/>
        <w:ind w:right="113" w:hanging="223"/>
        <w:jc w:val="both"/>
      </w:pPr>
      <w:r>
        <w:rPr>
          <w:rFonts w:ascii="Arial" w:eastAsia="Arial" w:hAnsi="Arial" w:cs="Arial"/>
          <w:sz w:val="20"/>
        </w:rPr>
        <w:t xml:space="preserve">Imagen fiel: </w:t>
      </w:r>
    </w:p>
    <w:p w14:paraId="24067BDF" w14:textId="77777777" w:rsidR="006A00DF" w:rsidRDefault="00000000">
      <w:pPr>
        <w:spacing w:after="0"/>
      </w:pPr>
      <w:r>
        <w:rPr>
          <w:rFonts w:ascii="Arial" w:eastAsia="Arial" w:hAnsi="Arial" w:cs="Arial"/>
          <w:sz w:val="20"/>
        </w:rPr>
        <w:t xml:space="preserve"> </w:t>
      </w:r>
    </w:p>
    <w:p w14:paraId="27CAF14E" w14:textId="77777777" w:rsidR="006A00DF" w:rsidRDefault="00000000">
      <w:pPr>
        <w:spacing w:after="5" w:line="250" w:lineRule="auto"/>
        <w:ind w:left="257" w:right="113" w:firstLine="703"/>
        <w:jc w:val="both"/>
      </w:pPr>
      <w:r>
        <w:rPr>
          <w:rFonts w:ascii="Arial" w:eastAsia="Arial" w:hAnsi="Arial" w:cs="Arial"/>
          <w:sz w:val="20"/>
        </w:rPr>
        <w:t xml:space="preserve">Las cuentas anuales se han preparado </w:t>
      </w:r>
      <w:r>
        <w:rPr>
          <w:rFonts w:ascii="Arial" w:eastAsia="Arial" w:hAnsi="Arial" w:cs="Arial"/>
          <w:color w:val="111111"/>
          <w:sz w:val="20"/>
        </w:rPr>
        <w:t xml:space="preserve">a </w:t>
      </w:r>
      <w:r>
        <w:rPr>
          <w:rFonts w:ascii="Arial" w:eastAsia="Arial" w:hAnsi="Arial" w:cs="Arial"/>
          <w:sz w:val="20"/>
        </w:rPr>
        <w:t xml:space="preserve">partir de los registros contables, habiéndose aplicado las disposiciones legales vigentes en materia contable con el objeto de mostrar la imagen fiel del patrimonio, de la situación financiera y de los resultados de la Sociedad. </w:t>
      </w:r>
    </w:p>
    <w:p w14:paraId="2F980844" w14:textId="77777777" w:rsidR="006A00DF" w:rsidRDefault="00000000">
      <w:pPr>
        <w:spacing w:after="0"/>
      </w:pPr>
      <w:r>
        <w:rPr>
          <w:rFonts w:ascii="Arial" w:eastAsia="Arial" w:hAnsi="Arial" w:cs="Arial"/>
          <w:sz w:val="19"/>
        </w:rPr>
        <w:t xml:space="preserve"> </w:t>
      </w:r>
    </w:p>
    <w:p w14:paraId="7681E4C1" w14:textId="77777777" w:rsidR="006A00DF" w:rsidRDefault="00000000">
      <w:pPr>
        <w:numPr>
          <w:ilvl w:val="0"/>
          <w:numId w:val="3"/>
        </w:numPr>
        <w:spacing w:after="5" w:line="250" w:lineRule="auto"/>
        <w:ind w:right="113" w:hanging="223"/>
        <w:jc w:val="both"/>
      </w:pPr>
      <w:r>
        <w:rPr>
          <w:rFonts w:ascii="Arial" w:eastAsia="Arial" w:hAnsi="Arial" w:cs="Arial"/>
          <w:sz w:val="20"/>
        </w:rPr>
        <w:t xml:space="preserve">Principios contables: </w:t>
      </w:r>
    </w:p>
    <w:p w14:paraId="7031A7F6" w14:textId="77777777" w:rsidR="006A00DF" w:rsidRDefault="00000000">
      <w:pPr>
        <w:spacing w:after="0"/>
      </w:pPr>
      <w:r>
        <w:rPr>
          <w:rFonts w:ascii="Arial" w:eastAsia="Arial" w:hAnsi="Arial" w:cs="Arial"/>
          <w:sz w:val="20"/>
        </w:rPr>
        <w:t xml:space="preserve"> </w:t>
      </w:r>
    </w:p>
    <w:p w14:paraId="3C057F21" w14:textId="77777777" w:rsidR="006A00DF" w:rsidRDefault="00000000">
      <w:pPr>
        <w:spacing w:after="5" w:line="250" w:lineRule="auto"/>
        <w:ind w:left="257" w:right="280" w:firstLine="713"/>
        <w:jc w:val="both"/>
      </w:pPr>
      <w:r>
        <w:rPr>
          <w:rFonts w:ascii="Arial" w:eastAsia="Arial" w:hAnsi="Arial" w:cs="Arial"/>
          <w:sz w:val="20"/>
        </w:rPr>
        <w:t xml:space="preserve">No ha sido necesario, ni se ha creído conveniente por parte de la administración de la empresa, la aplicación de principios contables facultativos distintos de los obligatorios a que se refiere el art. 38 del código de comercio </w:t>
      </w:r>
      <w:r>
        <w:rPr>
          <w:rFonts w:ascii="Arial" w:eastAsia="Arial" w:hAnsi="Arial" w:cs="Arial"/>
          <w:color w:val="0E0E0E"/>
          <w:sz w:val="20"/>
        </w:rPr>
        <w:t xml:space="preserve">y </w:t>
      </w:r>
      <w:r>
        <w:rPr>
          <w:rFonts w:ascii="Arial" w:eastAsia="Arial" w:hAnsi="Arial" w:cs="Arial"/>
          <w:sz w:val="20"/>
        </w:rPr>
        <w:t xml:space="preserve">la parte primera del plan general de contabilidad pymes. </w:t>
      </w:r>
    </w:p>
    <w:p w14:paraId="39EAEB15" w14:textId="77777777" w:rsidR="006A00DF" w:rsidRDefault="00000000">
      <w:pPr>
        <w:spacing w:after="0"/>
      </w:pPr>
      <w:r>
        <w:rPr>
          <w:rFonts w:ascii="Arial" w:eastAsia="Arial" w:hAnsi="Arial" w:cs="Arial"/>
          <w:sz w:val="19"/>
        </w:rPr>
        <w:t xml:space="preserve"> </w:t>
      </w:r>
    </w:p>
    <w:p w14:paraId="04495328" w14:textId="77777777" w:rsidR="006A00DF" w:rsidRDefault="00000000">
      <w:pPr>
        <w:numPr>
          <w:ilvl w:val="0"/>
          <w:numId w:val="3"/>
        </w:numPr>
        <w:spacing w:after="5" w:line="250" w:lineRule="auto"/>
        <w:ind w:right="113" w:hanging="223"/>
        <w:jc w:val="both"/>
      </w:pPr>
      <w:r>
        <w:rPr>
          <w:rFonts w:ascii="Arial" w:eastAsia="Arial" w:hAnsi="Arial" w:cs="Arial"/>
          <w:sz w:val="20"/>
        </w:rPr>
        <w:t xml:space="preserve">Aspectos críticos de la valoración y estimación de la incertidumbre: </w:t>
      </w:r>
    </w:p>
    <w:p w14:paraId="0C07E6CC" w14:textId="77777777" w:rsidR="006A00DF" w:rsidRDefault="00000000">
      <w:pPr>
        <w:spacing w:after="0"/>
      </w:pPr>
      <w:r>
        <w:rPr>
          <w:rFonts w:ascii="Arial" w:eastAsia="Arial" w:hAnsi="Arial" w:cs="Arial"/>
          <w:sz w:val="19"/>
        </w:rPr>
        <w:t xml:space="preserve"> </w:t>
      </w:r>
    </w:p>
    <w:p w14:paraId="262DDB9B" w14:textId="77777777" w:rsidR="006A00DF" w:rsidRDefault="00000000">
      <w:pPr>
        <w:spacing w:after="5" w:line="250" w:lineRule="auto"/>
        <w:ind w:left="257" w:right="270" w:firstLine="706"/>
        <w:jc w:val="both"/>
      </w:pPr>
      <w:r>
        <w:rPr>
          <w:rFonts w:ascii="Arial" w:eastAsia="Arial" w:hAnsi="Arial" w:cs="Arial"/>
          <w:sz w:val="20"/>
        </w:rPr>
        <w:t xml:space="preserve">En la elaboración de las cuentas anuales correspondientes al ejercicio 2024 se han determinado estimaciones e hipótesis en función de la mejor información disponible a 31/12/2024 sobre los hechos analizados. Es posible que acontecimientos que puedan tener lugar en el futuro obliguen a modificarlas (al alza o a la baja) en próximos ejercicios lo que se haría de forma prospectiva, reconociendo los efectos del cambio de estimación en las correspondientes cuentas anuales futuras. </w:t>
      </w:r>
    </w:p>
    <w:p w14:paraId="484E8553" w14:textId="77777777" w:rsidR="006A00DF" w:rsidRDefault="00000000">
      <w:pPr>
        <w:spacing w:after="0"/>
      </w:pPr>
      <w:r>
        <w:rPr>
          <w:rFonts w:ascii="Arial" w:eastAsia="Arial" w:hAnsi="Arial" w:cs="Arial"/>
          <w:sz w:val="19"/>
        </w:rPr>
        <w:t xml:space="preserve"> </w:t>
      </w:r>
    </w:p>
    <w:p w14:paraId="075DADF4" w14:textId="77777777" w:rsidR="006A00DF" w:rsidRDefault="00000000">
      <w:pPr>
        <w:numPr>
          <w:ilvl w:val="0"/>
          <w:numId w:val="3"/>
        </w:numPr>
        <w:spacing w:after="5" w:line="250" w:lineRule="auto"/>
        <w:ind w:right="113" w:hanging="223"/>
        <w:jc w:val="both"/>
      </w:pPr>
      <w:r>
        <w:rPr>
          <w:rFonts w:ascii="Arial" w:eastAsia="Arial" w:hAnsi="Arial" w:cs="Arial"/>
          <w:sz w:val="20"/>
        </w:rPr>
        <w:t xml:space="preserve">Comparación de la información: </w:t>
      </w:r>
    </w:p>
    <w:p w14:paraId="2FE7133A" w14:textId="77777777" w:rsidR="006A00DF" w:rsidRDefault="00000000">
      <w:pPr>
        <w:spacing w:after="0"/>
      </w:pPr>
      <w:r>
        <w:rPr>
          <w:rFonts w:ascii="Arial" w:eastAsia="Arial" w:hAnsi="Arial" w:cs="Arial"/>
          <w:sz w:val="19"/>
        </w:rPr>
        <w:t xml:space="preserve"> </w:t>
      </w:r>
    </w:p>
    <w:p w14:paraId="4ED96AA4" w14:textId="77777777" w:rsidR="006A00DF" w:rsidRDefault="00000000">
      <w:pPr>
        <w:spacing w:after="5" w:line="250" w:lineRule="auto"/>
        <w:ind w:left="257" w:right="113" w:firstLine="703"/>
        <w:jc w:val="both"/>
      </w:pPr>
      <w:r>
        <w:rPr>
          <w:rFonts w:ascii="Arial" w:eastAsia="Arial" w:hAnsi="Arial" w:cs="Arial"/>
          <w:sz w:val="20"/>
        </w:rPr>
        <w:t xml:space="preserve">No existe ninguna causa que impida la comparación de los estados financieros del ejercicio actual con los del ejercicio anterior. </w:t>
      </w:r>
    </w:p>
    <w:p w14:paraId="05DCF5DD" w14:textId="77777777" w:rsidR="006A00DF" w:rsidRDefault="00000000">
      <w:pPr>
        <w:spacing w:after="0"/>
      </w:pPr>
      <w:r>
        <w:rPr>
          <w:rFonts w:ascii="Arial" w:eastAsia="Arial" w:hAnsi="Arial" w:cs="Arial"/>
          <w:sz w:val="20"/>
        </w:rPr>
        <w:t xml:space="preserve"> </w:t>
      </w:r>
    </w:p>
    <w:p w14:paraId="08D0E26D" w14:textId="77777777" w:rsidR="006A00DF" w:rsidRDefault="00000000">
      <w:pPr>
        <w:numPr>
          <w:ilvl w:val="0"/>
          <w:numId w:val="3"/>
        </w:numPr>
        <w:spacing w:after="5" w:line="250" w:lineRule="auto"/>
        <w:ind w:right="113" w:hanging="223"/>
        <w:jc w:val="both"/>
      </w:pPr>
      <w:r>
        <w:rPr>
          <w:rFonts w:ascii="Arial" w:eastAsia="Arial" w:hAnsi="Arial" w:cs="Arial"/>
          <w:sz w:val="20"/>
        </w:rPr>
        <w:t xml:space="preserve">Elementos recogidos en varias partidas </w:t>
      </w:r>
    </w:p>
    <w:p w14:paraId="508B197B" w14:textId="77777777" w:rsidR="006A00DF" w:rsidRDefault="00000000">
      <w:pPr>
        <w:spacing w:after="0"/>
      </w:pPr>
      <w:r>
        <w:rPr>
          <w:rFonts w:ascii="Arial" w:eastAsia="Arial" w:hAnsi="Arial" w:cs="Arial"/>
          <w:sz w:val="20"/>
        </w:rPr>
        <w:t xml:space="preserve"> </w:t>
      </w:r>
    </w:p>
    <w:p w14:paraId="035D7222" w14:textId="77777777" w:rsidR="006A00DF" w:rsidRDefault="00000000">
      <w:pPr>
        <w:spacing w:after="5" w:line="250" w:lineRule="auto"/>
        <w:ind w:left="257" w:right="113" w:firstLine="706"/>
        <w:jc w:val="both"/>
      </w:pPr>
      <w:r>
        <w:rPr>
          <w:rFonts w:ascii="Arial" w:eastAsia="Arial" w:hAnsi="Arial" w:cs="Arial"/>
          <w:sz w:val="20"/>
        </w:rPr>
        <w:t xml:space="preserve">No existen elementos patrimoniales del Activo </w:t>
      </w:r>
      <w:r>
        <w:rPr>
          <w:rFonts w:ascii="Arial" w:eastAsia="Arial" w:hAnsi="Arial" w:cs="Arial"/>
          <w:color w:val="161616"/>
          <w:sz w:val="20"/>
        </w:rPr>
        <w:t xml:space="preserve">o </w:t>
      </w:r>
      <w:r>
        <w:rPr>
          <w:rFonts w:ascii="Arial" w:eastAsia="Arial" w:hAnsi="Arial" w:cs="Arial"/>
          <w:sz w:val="20"/>
        </w:rPr>
        <w:t xml:space="preserve">del Pasivo que figuren en más de una partida del Balance. </w:t>
      </w:r>
    </w:p>
    <w:p w14:paraId="32F02BCA" w14:textId="77777777" w:rsidR="006A00DF" w:rsidRDefault="00000000">
      <w:pPr>
        <w:spacing w:after="2"/>
      </w:pPr>
      <w:r>
        <w:rPr>
          <w:rFonts w:ascii="Arial" w:eastAsia="Arial" w:hAnsi="Arial" w:cs="Arial"/>
          <w:sz w:val="18"/>
        </w:rPr>
        <w:t xml:space="preserve"> </w:t>
      </w:r>
    </w:p>
    <w:p w14:paraId="42CCA904" w14:textId="77777777" w:rsidR="006A00DF" w:rsidRDefault="00000000">
      <w:pPr>
        <w:numPr>
          <w:ilvl w:val="0"/>
          <w:numId w:val="3"/>
        </w:numPr>
        <w:spacing w:after="5" w:line="250" w:lineRule="auto"/>
        <w:ind w:right="113" w:hanging="223"/>
        <w:jc w:val="both"/>
      </w:pPr>
      <w:r>
        <w:rPr>
          <w:rFonts w:ascii="Arial" w:eastAsia="Arial" w:hAnsi="Arial" w:cs="Arial"/>
          <w:sz w:val="20"/>
        </w:rPr>
        <w:t xml:space="preserve">Cambios en criterios contables: </w:t>
      </w:r>
    </w:p>
    <w:p w14:paraId="407CE6FA" w14:textId="77777777" w:rsidR="006A00DF" w:rsidRDefault="00000000">
      <w:pPr>
        <w:spacing w:after="2"/>
      </w:pPr>
      <w:r>
        <w:rPr>
          <w:rFonts w:ascii="Arial" w:eastAsia="Arial" w:hAnsi="Arial" w:cs="Arial"/>
          <w:sz w:val="18"/>
        </w:rPr>
        <w:t xml:space="preserve"> </w:t>
      </w:r>
    </w:p>
    <w:p w14:paraId="12B5ED93" w14:textId="77777777" w:rsidR="006A00DF" w:rsidRDefault="00000000">
      <w:pPr>
        <w:spacing w:after="5" w:line="250" w:lineRule="auto"/>
        <w:ind w:left="257" w:right="113" w:firstLine="708"/>
        <w:jc w:val="both"/>
      </w:pPr>
      <w:r>
        <w:rPr>
          <w:rFonts w:ascii="Arial" w:eastAsia="Arial" w:hAnsi="Arial" w:cs="Arial"/>
          <w:sz w:val="20"/>
        </w:rPr>
        <w:t xml:space="preserve">En el presente ejercicio, no se han realizado otros cambios en criterios contables de los marcados por la adaptación de la contabilidad al nuevo Plan General Contable Pymes. </w:t>
      </w:r>
    </w:p>
    <w:p w14:paraId="6867D154" w14:textId="77777777" w:rsidR="006A00DF" w:rsidRDefault="00000000">
      <w:pPr>
        <w:spacing w:after="156"/>
        <w:ind w:right="591"/>
        <w:jc w:val="center"/>
      </w:pPr>
      <w:r>
        <w:rPr>
          <w:rFonts w:ascii="Arial" w:eastAsia="Arial" w:hAnsi="Arial" w:cs="Arial"/>
          <w:b/>
          <w:sz w:val="32"/>
        </w:rPr>
        <w:t xml:space="preserve"> </w:t>
      </w:r>
    </w:p>
    <w:p w14:paraId="71D674CE" w14:textId="77777777" w:rsidR="006A00DF" w:rsidRDefault="00000000">
      <w:pPr>
        <w:spacing w:after="156"/>
      </w:pPr>
      <w:r>
        <w:rPr>
          <w:rFonts w:ascii="Arial" w:eastAsia="Arial" w:hAnsi="Arial" w:cs="Arial"/>
          <w:sz w:val="13"/>
        </w:rPr>
        <w:t xml:space="preserve"> </w:t>
      </w:r>
    </w:p>
    <w:p w14:paraId="4B4BF540" w14:textId="77777777" w:rsidR="006A00DF" w:rsidRDefault="00000000">
      <w:pPr>
        <w:numPr>
          <w:ilvl w:val="0"/>
          <w:numId w:val="3"/>
        </w:numPr>
        <w:spacing w:after="32" w:line="228" w:lineRule="auto"/>
        <w:ind w:right="113" w:hanging="223"/>
        <w:jc w:val="both"/>
      </w:pPr>
      <w:r>
        <w:rPr>
          <w:rFonts w:ascii="Arial" w:eastAsia="Arial" w:hAnsi="Arial" w:cs="Arial"/>
          <w:sz w:val="21"/>
        </w:rPr>
        <w:t xml:space="preserve">Corrección de errores: </w:t>
      </w:r>
    </w:p>
    <w:p w14:paraId="3C0C802D" w14:textId="77777777" w:rsidR="006A00DF" w:rsidRDefault="00000000">
      <w:pPr>
        <w:spacing w:after="0"/>
      </w:pPr>
      <w:r>
        <w:rPr>
          <w:rFonts w:ascii="Arial" w:eastAsia="Arial" w:hAnsi="Arial" w:cs="Arial"/>
          <w:sz w:val="20"/>
        </w:rPr>
        <w:t xml:space="preserve"> </w:t>
      </w:r>
    </w:p>
    <w:p w14:paraId="469E15B7" w14:textId="77777777" w:rsidR="006A00DF" w:rsidRDefault="00000000">
      <w:pPr>
        <w:spacing w:after="5" w:line="228" w:lineRule="auto"/>
        <w:ind w:left="381" w:right="20" w:firstLine="703"/>
      </w:pPr>
      <w:r>
        <w:rPr>
          <w:rFonts w:ascii="Arial" w:eastAsia="Arial" w:hAnsi="Arial" w:cs="Arial"/>
          <w:sz w:val="21"/>
        </w:rPr>
        <w:t xml:space="preserve">No se han detectado errores existentes al cierre del ejercicio que obliguen a reformular las cuentas, los hechos conocidos con posterioridad al cierre, que podrían aconsejar ajustes en las estimaciones en el cierre del ejercicio, han sido comentados en sus apartados correspondientes. </w:t>
      </w:r>
    </w:p>
    <w:p w14:paraId="39B3DF61" w14:textId="77777777" w:rsidR="006A00DF" w:rsidRDefault="00000000">
      <w:pPr>
        <w:spacing w:after="21"/>
      </w:pPr>
      <w:r>
        <w:rPr>
          <w:rFonts w:ascii="Arial" w:eastAsia="Arial" w:hAnsi="Arial" w:cs="Arial"/>
          <w:sz w:val="20"/>
        </w:rPr>
        <w:t xml:space="preserve"> </w:t>
      </w:r>
    </w:p>
    <w:p w14:paraId="448D542B" w14:textId="77777777" w:rsidR="006A00DF" w:rsidRDefault="00000000">
      <w:pPr>
        <w:pStyle w:val="Ttulo2"/>
        <w:spacing w:after="168"/>
        <w:ind w:left="380" w:firstLine="0"/>
        <w:jc w:val="left"/>
      </w:pPr>
      <w:r>
        <w:rPr>
          <w:color w:val="000000"/>
          <w:sz w:val="24"/>
          <w:u w:val="single" w:color="17171C"/>
        </w:rPr>
        <w:t>03</w:t>
      </w:r>
      <w:r>
        <w:rPr>
          <w:color w:val="000000"/>
          <w:sz w:val="24"/>
        </w:rPr>
        <w:t xml:space="preserve"> </w:t>
      </w:r>
      <w:r>
        <w:rPr>
          <w:b w:val="0"/>
          <w:color w:val="000000"/>
          <w:sz w:val="24"/>
          <w:u w:val="single" w:color="121212"/>
        </w:rPr>
        <w:t xml:space="preserve">- </w:t>
      </w:r>
      <w:r>
        <w:rPr>
          <w:color w:val="000000"/>
          <w:sz w:val="24"/>
          <w:u w:val="single" w:color="121212"/>
        </w:rPr>
        <w:t xml:space="preserve">NORMAS DE REGISTRO </w:t>
      </w:r>
      <w:r>
        <w:rPr>
          <w:color w:val="1C1C1C"/>
          <w:sz w:val="24"/>
          <w:u w:val="single" w:color="121212"/>
        </w:rPr>
        <w:t xml:space="preserve">Y </w:t>
      </w:r>
      <w:r>
        <w:rPr>
          <w:color w:val="000000"/>
          <w:sz w:val="24"/>
          <w:u w:val="single" w:color="121212"/>
        </w:rPr>
        <w:t>VALORACIÓN</w:t>
      </w:r>
      <w:r>
        <w:rPr>
          <w:color w:val="000000"/>
          <w:sz w:val="24"/>
        </w:rPr>
        <w:t xml:space="preserve"> </w:t>
      </w:r>
    </w:p>
    <w:p w14:paraId="7CE2DDD8" w14:textId="77777777" w:rsidR="006A00DF" w:rsidRDefault="00000000">
      <w:pPr>
        <w:spacing w:after="221" w:line="228" w:lineRule="auto"/>
        <w:ind w:left="1083" w:right="20"/>
      </w:pPr>
      <w:r>
        <w:rPr>
          <w:rFonts w:ascii="Arial" w:eastAsia="Arial" w:hAnsi="Arial" w:cs="Arial"/>
          <w:sz w:val="21"/>
        </w:rPr>
        <w:t xml:space="preserve">Se han aplicado los siguientes criterios contables: </w:t>
      </w:r>
    </w:p>
    <w:p w14:paraId="26659AB6" w14:textId="77777777" w:rsidR="006A00DF" w:rsidRDefault="00000000">
      <w:pPr>
        <w:spacing w:after="0"/>
        <w:ind w:left="380"/>
      </w:pPr>
      <w:r>
        <w:rPr>
          <w:rFonts w:ascii="Arial" w:eastAsia="Arial" w:hAnsi="Arial" w:cs="Arial"/>
          <w:b/>
          <w:i/>
          <w:sz w:val="21"/>
        </w:rPr>
        <w:t xml:space="preserve">1. </w:t>
      </w:r>
      <w:r>
        <w:rPr>
          <w:rFonts w:ascii="Arial" w:eastAsia="Arial" w:hAnsi="Arial" w:cs="Arial"/>
          <w:b/>
          <w:i/>
          <w:sz w:val="21"/>
          <w:u w:val="single" w:color="0E0E0E"/>
        </w:rPr>
        <w:t>Inmovilizado intangible:</w:t>
      </w:r>
      <w:r>
        <w:rPr>
          <w:rFonts w:ascii="Arial" w:eastAsia="Arial" w:hAnsi="Arial" w:cs="Arial"/>
          <w:b/>
          <w:i/>
          <w:sz w:val="21"/>
        </w:rPr>
        <w:t xml:space="preserve"> </w:t>
      </w:r>
    </w:p>
    <w:p w14:paraId="22ECF988" w14:textId="77777777" w:rsidR="006A00DF" w:rsidRDefault="00000000">
      <w:pPr>
        <w:spacing w:after="2"/>
      </w:pPr>
      <w:r>
        <w:rPr>
          <w:rFonts w:ascii="Arial" w:eastAsia="Arial" w:hAnsi="Arial" w:cs="Arial"/>
          <w:b/>
          <w:i/>
          <w:sz w:val="19"/>
        </w:rPr>
        <w:t xml:space="preserve"> </w:t>
      </w:r>
    </w:p>
    <w:p w14:paraId="782D9FD5" w14:textId="77777777" w:rsidR="006A00DF" w:rsidRDefault="00000000">
      <w:pPr>
        <w:numPr>
          <w:ilvl w:val="0"/>
          <w:numId w:val="4"/>
        </w:numPr>
        <w:spacing w:after="32" w:line="228" w:lineRule="auto"/>
        <w:ind w:right="20" w:hanging="288"/>
      </w:pPr>
      <w:r>
        <w:rPr>
          <w:rFonts w:ascii="Arial" w:eastAsia="Arial" w:hAnsi="Arial" w:cs="Arial"/>
          <w:sz w:val="21"/>
        </w:rPr>
        <w:t xml:space="preserve">Coste: </w:t>
      </w:r>
    </w:p>
    <w:p w14:paraId="0959AEE2" w14:textId="77777777" w:rsidR="006A00DF" w:rsidRDefault="00000000">
      <w:pPr>
        <w:spacing w:after="0"/>
      </w:pPr>
      <w:r>
        <w:rPr>
          <w:rFonts w:ascii="Arial" w:eastAsia="Arial" w:hAnsi="Arial" w:cs="Arial"/>
          <w:sz w:val="19"/>
        </w:rPr>
        <w:t xml:space="preserve"> </w:t>
      </w:r>
    </w:p>
    <w:p w14:paraId="5096DB5C" w14:textId="77777777" w:rsidR="006A00DF" w:rsidRDefault="00000000">
      <w:pPr>
        <w:spacing w:after="5" w:line="229" w:lineRule="auto"/>
        <w:ind w:left="381" w:right="-15" w:firstLine="703"/>
        <w:jc w:val="both"/>
      </w:pPr>
      <w:r>
        <w:rPr>
          <w:rFonts w:ascii="Arial" w:eastAsia="Arial" w:hAnsi="Arial" w:cs="Arial"/>
          <w:sz w:val="21"/>
        </w:rPr>
        <w:t xml:space="preserve">Los activos intangibles se registran por su coste de adquisición y/o producción y, posteriormente, se valoran a su coste menos, según proceda, su correspondiente amortización acumulada y/o pérdidas por deterioro que hayan experimentado. Estos activos se amortizan en función de su vida útil. </w:t>
      </w:r>
    </w:p>
    <w:p w14:paraId="466A284C" w14:textId="77777777" w:rsidR="006A00DF" w:rsidRDefault="00000000">
      <w:pPr>
        <w:spacing w:after="0"/>
      </w:pPr>
      <w:r>
        <w:rPr>
          <w:rFonts w:ascii="Arial" w:eastAsia="Arial" w:hAnsi="Arial" w:cs="Arial"/>
          <w:sz w:val="20"/>
        </w:rPr>
        <w:t xml:space="preserve"> </w:t>
      </w:r>
    </w:p>
    <w:p w14:paraId="7198B736" w14:textId="77777777" w:rsidR="006A00DF" w:rsidRDefault="00000000">
      <w:pPr>
        <w:numPr>
          <w:ilvl w:val="0"/>
          <w:numId w:val="4"/>
        </w:numPr>
        <w:spacing w:after="32" w:line="228" w:lineRule="auto"/>
        <w:ind w:right="20" w:hanging="288"/>
      </w:pPr>
      <w:r>
        <w:rPr>
          <w:rFonts w:ascii="Arial" w:eastAsia="Arial" w:hAnsi="Arial" w:cs="Arial"/>
          <w:sz w:val="21"/>
        </w:rPr>
        <w:t xml:space="preserve">Amortizaciones: </w:t>
      </w:r>
    </w:p>
    <w:p w14:paraId="0AB97706" w14:textId="77777777" w:rsidR="006A00DF" w:rsidRDefault="00000000">
      <w:pPr>
        <w:spacing w:after="0"/>
      </w:pPr>
      <w:r>
        <w:rPr>
          <w:rFonts w:ascii="Arial" w:eastAsia="Arial" w:hAnsi="Arial" w:cs="Arial"/>
          <w:sz w:val="19"/>
        </w:rPr>
        <w:t xml:space="preserve"> </w:t>
      </w:r>
    </w:p>
    <w:p w14:paraId="0817E3F2" w14:textId="77777777" w:rsidR="006A00DF" w:rsidRDefault="00000000">
      <w:pPr>
        <w:spacing w:after="0" w:line="228" w:lineRule="auto"/>
        <w:ind w:left="381" w:right="20" w:firstLine="703"/>
      </w:pPr>
      <w:r>
        <w:rPr>
          <w:rFonts w:ascii="Arial" w:eastAsia="Arial" w:hAnsi="Arial" w:cs="Arial"/>
          <w:sz w:val="21"/>
        </w:rPr>
        <w:t xml:space="preserve">Los activos intangibles se amortizan linealmente en función de los años de vida útil estimada que se han considerado que son cinco años. </w:t>
      </w:r>
    </w:p>
    <w:p w14:paraId="17906853" w14:textId="77777777" w:rsidR="006A00DF" w:rsidRDefault="00000000">
      <w:pPr>
        <w:spacing w:after="2"/>
      </w:pPr>
      <w:r>
        <w:rPr>
          <w:rFonts w:ascii="Arial" w:eastAsia="Arial" w:hAnsi="Arial" w:cs="Arial"/>
          <w:sz w:val="19"/>
        </w:rPr>
        <w:t xml:space="preserve"> </w:t>
      </w:r>
    </w:p>
    <w:p w14:paraId="19FEEE7A" w14:textId="77777777" w:rsidR="006A00DF" w:rsidRDefault="00000000">
      <w:pPr>
        <w:numPr>
          <w:ilvl w:val="0"/>
          <w:numId w:val="4"/>
        </w:numPr>
        <w:spacing w:after="32" w:line="228" w:lineRule="auto"/>
        <w:ind w:right="20" w:hanging="288"/>
      </w:pPr>
      <w:r>
        <w:rPr>
          <w:rFonts w:ascii="Arial" w:eastAsia="Arial" w:hAnsi="Arial" w:cs="Arial"/>
          <w:sz w:val="21"/>
        </w:rPr>
        <w:t xml:space="preserve">Deterioro de valor: </w:t>
      </w:r>
    </w:p>
    <w:p w14:paraId="640F8C3E" w14:textId="77777777" w:rsidR="006A00DF" w:rsidRDefault="00000000">
      <w:pPr>
        <w:spacing w:after="2"/>
      </w:pPr>
      <w:r>
        <w:rPr>
          <w:rFonts w:ascii="Arial" w:eastAsia="Arial" w:hAnsi="Arial" w:cs="Arial"/>
          <w:sz w:val="18"/>
        </w:rPr>
        <w:t xml:space="preserve"> </w:t>
      </w:r>
    </w:p>
    <w:p w14:paraId="43842321" w14:textId="77777777" w:rsidR="006A00DF" w:rsidRDefault="00000000">
      <w:pPr>
        <w:spacing w:after="1" w:line="228" w:lineRule="auto"/>
        <w:ind w:left="381" w:right="20" w:firstLine="703"/>
      </w:pPr>
      <w:r>
        <w:rPr>
          <w:rFonts w:ascii="Arial" w:eastAsia="Arial" w:hAnsi="Arial" w:cs="Arial"/>
          <w:sz w:val="21"/>
        </w:rPr>
        <w:t xml:space="preserve">La Sociedad reconoce cualquier pérdida que haya podido producirse en el valor registrado de estos activos con origen en su deterioro. Los criterios para el reconocimiento de las pérdidas por deterioro de estos activos y, si procede, de las recuperaciones de las pérdidas por deterioro registradas en ejercicios anteriores son similares a los aplicados para los activos materiales. </w:t>
      </w:r>
    </w:p>
    <w:p w14:paraId="3F448573" w14:textId="77777777" w:rsidR="006A00DF" w:rsidRDefault="00000000">
      <w:pPr>
        <w:spacing w:after="12"/>
      </w:pPr>
      <w:r>
        <w:rPr>
          <w:rFonts w:ascii="Arial" w:eastAsia="Arial" w:hAnsi="Arial" w:cs="Arial"/>
          <w:sz w:val="18"/>
        </w:rPr>
        <w:t xml:space="preserve"> </w:t>
      </w:r>
    </w:p>
    <w:p w14:paraId="42C06C29" w14:textId="77777777" w:rsidR="006A00DF" w:rsidRDefault="00000000">
      <w:pPr>
        <w:spacing w:after="0"/>
        <w:ind w:left="387"/>
      </w:pPr>
      <w:r>
        <w:rPr>
          <w:rFonts w:ascii="Arial" w:eastAsia="Arial" w:hAnsi="Arial" w:cs="Arial"/>
          <w:b/>
          <w:i/>
          <w:sz w:val="21"/>
        </w:rPr>
        <w:t xml:space="preserve">2. </w:t>
      </w:r>
      <w:r>
        <w:rPr>
          <w:rFonts w:ascii="Arial" w:eastAsia="Arial" w:hAnsi="Arial" w:cs="Arial"/>
          <w:i/>
          <w:sz w:val="21"/>
          <w:u w:val="single" w:color="121212"/>
        </w:rPr>
        <w:t>Inmovilizado material:</w:t>
      </w:r>
      <w:r>
        <w:rPr>
          <w:rFonts w:ascii="Arial" w:eastAsia="Arial" w:hAnsi="Arial" w:cs="Arial"/>
          <w:i/>
          <w:sz w:val="21"/>
        </w:rPr>
        <w:t xml:space="preserve"> </w:t>
      </w:r>
    </w:p>
    <w:p w14:paraId="6B02437F" w14:textId="77777777" w:rsidR="006A00DF" w:rsidRDefault="00000000">
      <w:pPr>
        <w:spacing w:after="2"/>
      </w:pPr>
      <w:r>
        <w:rPr>
          <w:rFonts w:ascii="Arial" w:eastAsia="Arial" w:hAnsi="Arial" w:cs="Arial"/>
          <w:i/>
          <w:sz w:val="19"/>
        </w:rPr>
        <w:t xml:space="preserve"> </w:t>
      </w:r>
    </w:p>
    <w:p w14:paraId="50E460D6" w14:textId="77777777" w:rsidR="006A00DF" w:rsidRDefault="00000000">
      <w:pPr>
        <w:spacing w:after="32" w:line="228" w:lineRule="auto"/>
        <w:ind w:left="381" w:right="20"/>
      </w:pPr>
      <w:r>
        <w:rPr>
          <w:rFonts w:ascii="Arial" w:eastAsia="Arial" w:hAnsi="Arial" w:cs="Arial"/>
          <w:sz w:val="21"/>
        </w:rPr>
        <w:t xml:space="preserve">a) Coste: </w:t>
      </w:r>
    </w:p>
    <w:p w14:paraId="6463DBC4" w14:textId="77777777" w:rsidR="006A00DF" w:rsidRDefault="00000000">
      <w:pPr>
        <w:spacing w:after="0"/>
      </w:pPr>
      <w:r>
        <w:rPr>
          <w:rFonts w:ascii="Arial" w:eastAsia="Arial" w:hAnsi="Arial" w:cs="Arial"/>
          <w:sz w:val="20"/>
        </w:rPr>
        <w:t xml:space="preserve"> </w:t>
      </w:r>
    </w:p>
    <w:p w14:paraId="65F2C8DD" w14:textId="77777777" w:rsidR="006A00DF" w:rsidRDefault="00000000">
      <w:pPr>
        <w:spacing w:after="8" w:line="228" w:lineRule="auto"/>
        <w:ind w:left="381" w:right="20" w:firstLine="703"/>
      </w:pPr>
      <w:r>
        <w:rPr>
          <w:rFonts w:ascii="Arial" w:eastAsia="Arial" w:hAnsi="Arial" w:cs="Arial"/>
          <w:sz w:val="21"/>
        </w:rPr>
        <w:t xml:space="preserve">Los bienes comprendidos en el inmovilizado material se han valorado por el precio de adquisición o coste de producción y minorado por las correspondientes amortizaciones acumuladas y cualquier pérdida por deterioro de valor conocida. El precio de adquisición o coste de producción incluye los gastos adicionales que se producen necesariamente hasta la puesta en condiciones de funcionamiento del bien. </w:t>
      </w:r>
    </w:p>
    <w:p w14:paraId="2E10BE3F" w14:textId="77777777" w:rsidR="006A00DF" w:rsidRDefault="00000000">
      <w:pPr>
        <w:spacing w:after="0"/>
      </w:pPr>
      <w:r>
        <w:rPr>
          <w:rFonts w:ascii="Arial" w:eastAsia="Arial" w:hAnsi="Arial" w:cs="Arial"/>
          <w:sz w:val="20"/>
        </w:rPr>
        <w:t xml:space="preserve"> </w:t>
      </w:r>
    </w:p>
    <w:p w14:paraId="535F494F" w14:textId="77777777" w:rsidR="006A00DF" w:rsidRDefault="00000000">
      <w:pPr>
        <w:spacing w:after="3" w:line="228" w:lineRule="auto"/>
        <w:ind w:left="381" w:right="156" w:firstLine="703"/>
      </w:pPr>
      <w:r>
        <w:rPr>
          <w:rFonts w:ascii="Arial" w:eastAsia="Arial" w:hAnsi="Arial" w:cs="Arial"/>
          <w:sz w:val="21"/>
        </w:rPr>
        <w:t xml:space="preserve">Los costes de ampliación, sustitución o renovación que aumentan la vida útil del bien objeto, o su capacidad económica, se contabilizan como mayor importe del inmovilizado material, con el consiguiente retiro contable de los elementos sustituidos o renovados. Así mismo, los gastos periódicos de mantenimiento, conservación y reparación se imputan a resultados, siguiendo el principio de devengo, como coste del ejercicio en que se incurren. </w:t>
      </w:r>
    </w:p>
    <w:p w14:paraId="098C2E0D" w14:textId="77777777" w:rsidR="006A00DF" w:rsidRDefault="00000000">
      <w:pPr>
        <w:spacing w:after="0"/>
      </w:pPr>
      <w:r>
        <w:rPr>
          <w:rFonts w:ascii="Arial" w:eastAsia="Arial" w:hAnsi="Arial" w:cs="Arial"/>
          <w:sz w:val="20"/>
        </w:rPr>
        <w:t xml:space="preserve"> </w:t>
      </w:r>
    </w:p>
    <w:p w14:paraId="61CF4DBC" w14:textId="77777777" w:rsidR="006A00DF" w:rsidRDefault="00000000">
      <w:pPr>
        <w:spacing w:after="1" w:line="228" w:lineRule="auto"/>
        <w:ind w:left="381" w:right="20" w:firstLine="703"/>
      </w:pPr>
      <w:r>
        <w:rPr>
          <w:rFonts w:ascii="Arial" w:eastAsia="Arial" w:hAnsi="Arial" w:cs="Arial"/>
          <w:sz w:val="21"/>
        </w:rPr>
        <w:t xml:space="preserve">No se han producido durante el ejercicio partidas que puedan ser consideradas, a juicio de la Administración de la empresa, como ampliación, modernización o mejora del inmovilizado material. </w:t>
      </w:r>
    </w:p>
    <w:p w14:paraId="68E61B28" w14:textId="77777777" w:rsidR="006A00DF" w:rsidRDefault="00000000">
      <w:pPr>
        <w:spacing w:after="0"/>
      </w:pPr>
      <w:r>
        <w:rPr>
          <w:rFonts w:ascii="Arial" w:eastAsia="Arial" w:hAnsi="Arial" w:cs="Arial"/>
          <w:sz w:val="19"/>
        </w:rPr>
        <w:t xml:space="preserve"> </w:t>
      </w:r>
    </w:p>
    <w:p w14:paraId="5EACC304" w14:textId="77777777" w:rsidR="006A00DF" w:rsidRDefault="00000000">
      <w:pPr>
        <w:spacing w:after="32" w:line="228" w:lineRule="auto"/>
        <w:ind w:left="1100" w:right="20"/>
      </w:pPr>
      <w:r>
        <w:rPr>
          <w:rFonts w:ascii="Arial" w:eastAsia="Arial" w:hAnsi="Arial" w:cs="Arial"/>
          <w:sz w:val="21"/>
        </w:rPr>
        <w:t xml:space="preserve">No se han realizado trabajos de la empresa para su inmovilizado. </w:t>
      </w:r>
    </w:p>
    <w:p w14:paraId="24C26977" w14:textId="77777777" w:rsidR="006A00DF" w:rsidRDefault="00000000">
      <w:pPr>
        <w:spacing w:after="0"/>
      </w:pPr>
      <w:r>
        <w:rPr>
          <w:rFonts w:ascii="Arial" w:eastAsia="Arial" w:hAnsi="Arial" w:cs="Arial"/>
          <w:sz w:val="20"/>
        </w:rPr>
        <w:t xml:space="preserve"> </w:t>
      </w:r>
    </w:p>
    <w:p w14:paraId="5154BB1E" w14:textId="77777777" w:rsidR="006A00DF" w:rsidRDefault="00000000">
      <w:pPr>
        <w:spacing w:after="5" w:line="229" w:lineRule="auto"/>
        <w:ind w:left="381" w:right="-15" w:firstLine="703"/>
        <w:jc w:val="both"/>
      </w:pPr>
      <w:r>
        <w:rPr>
          <w:rFonts w:ascii="Arial" w:eastAsia="Arial" w:hAnsi="Arial" w:cs="Arial"/>
          <w:sz w:val="21"/>
        </w:rPr>
        <w:t xml:space="preserve">Los arrendamientos se clasifican como arrendamientos financieros siempre que las condiciones de los mismos transfieran substancialmente los riesgos y ventajas derivadas de la propiedad al arrendatario. Los otros arrendamientos se clasifican como arrendamientos operativos. </w:t>
      </w:r>
    </w:p>
    <w:p w14:paraId="3A9B5347" w14:textId="77777777" w:rsidR="006A00DF" w:rsidRDefault="00000000">
      <w:pPr>
        <w:spacing w:after="0"/>
      </w:pPr>
      <w:r>
        <w:rPr>
          <w:rFonts w:ascii="Arial" w:eastAsia="Arial" w:hAnsi="Arial" w:cs="Arial"/>
          <w:sz w:val="19"/>
        </w:rPr>
        <w:t xml:space="preserve"> </w:t>
      </w:r>
    </w:p>
    <w:p w14:paraId="73D69B6A" w14:textId="77777777" w:rsidR="006A00DF" w:rsidRDefault="00000000">
      <w:pPr>
        <w:spacing w:after="32" w:line="228" w:lineRule="auto"/>
        <w:ind w:left="381" w:right="20" w:firstLine="703"/>
      </w:pPr>
      <w:r>
        <w:rPr>
          <w:rFonts w:ascii="Arial" w:eastAsia="Arial" w:hAnsi="Arial" w:cs="Arial"/>
          <w:sz w:val="21"/>
        </w:rPr>
        <w:t xml:space="preserve">Con respecto a los arrendamientos financieros en el momento inicial, se registra un activo de acuerdo con su naturaleza y un pasivo financiero por el valor razonable del activo arrendado. Los gastos directos iniciales inherentes a la operación se consideran como mayor valor del activo. La carga financiera total se distribuye a lo largo del plazo de arrendamiento y se imputa a la cuenta de pérdidas y ganancias aplicando el método del tipo de interés efectivo. </w:t>
      </w:r>
    </w:p>
    <w:p w14:paraId="0B151C6F" w14:textId="77777777" w:rsidR="006A00DF" w:rsidRDefault="00000000">
      <w:pPr>
        <w:spacing w:after="0"/>
      </w:pPr>
      <w:r>
        <w:rPr>
          <w:rFonts w:ascii="Arial" w:eastAsia="Arial" w:hAnsi="Arial" w:cs="Arial"/>
          <w:sz w:val="20"/>
        </w:rPr>
        <w:t xml:space="preserve"> </w:t>
      </w:r>
    </w:p>
    <w:p w14:paraId="43F08998" w14:textId="77777777" w:rsidR="006A00DF" w:rsidRDefault="00000000">
      <w:pPr>
        <w:spacing w:after="0"/>
      </w:pPr>
      <w:r>
        <w:rPr>
          <w:rFonts w:ascii="Arial" w:eastAsia="Arial" w:hAnsi="Arial" w:cs="Arial"/>
          <w:sz w:val="20"/>
        </w:rPr>
        <w:t xml:space="preserve"> </w:t>
      </w:r>
    </w:p>
    <w:p w14:paraId="7DDB59B1" w14:textId="77777777" w:rsidR="006A00DF" w:rsidRDefault="00000000">
      <w:pPr>
        <w:spacing w:after="55"/>
      </w:pPr>
      <w:r>
        <w:rPr>
          <w:rFonts w:ascii="Arial" w:eastAsia="Arial" w:hAnsi="Arial" w:cs="Arial"/>
          <w:sz w:val="20"/>
        </w:rPr>
        <w:t xml:space="preserve"> </w:t>
      </w:r>
    </w:p>
    <w:p w14:paraId="630CD475" w14:textId="77777777" w:rsidR="006A00DF" w:rsidRDefault="00000000">
      <w:pPr>
        <w:spacing w:after="2"/>
      </w:pPr>
      <w:r>
        <w:rPr>
          <w:rFonts w:ascii="Arial" w:eastAsia="Arial" w:hAnsi="Arial" w:cs="Arial"/>
          <w:sz w:val="27"/>
        </w:rPr>
        <w:t xml:space="preserve"> </w:t>
      </w:r>
    </w:p>
    <w:p w14:paraId="7E3F81C3" w14:textId="77777777" w:rsidR="006A00DF" w:rsidRDefault="00000000">
      <w:pPr>
        <w:numPr>
          <w:ilvl w:val="0"/>
          <w:numId w:val="5"/>
        </w:numPr>
        <w:spacing w:after="5" w:line="250" w:lineRule="auto"/>
        <w:ind w:left="577" w:right="113" w:hanging="286"/>
        <w:jc w:val="both"/>
      </w:pPr>
      <w:r>
        <w:rPr>
          <w:rFonts w:ascii="Arial" w:eastAsia="Arial" w:hAnsi="Arial" w:cs="Arial"/>
          <w:sz w:val="20"/>
        </w:rPr>
        <w:t xml:space="preserve">Amortizaciones: </w:t>
      </w:r>
    </w:p>
    <w:p w14:paraId="6562204E" w14:textId="77777777" w:rsidR="006A00DF" w:rsidRDefault="00000000">
      <w:pPr>
        <w:spacing w:after="0"/>
      </w:pPr>
      <w:r>
        <w:rPr>
          <w:rFonts w:ascii="Arial" w:eastAsia="Arial" w:hAnsi="Arial" w:cs="Arial"/>
          <w:sz w:val="20"/>
        </w:rPr>
        <w:t xml:space="preserve"> </w:t>
      </w:r>
    </w:p>
    <w:p w14:paraId="007E43F4" w14:textId="77777777" w:rsidR="006A00DF" w:rsidRDefault="00000000">
      <w:pPr>
        <w:spacing w:after="5" w:line="250" w:lineRule="auto"/>
        <w:ind w:left="257" w:right="113" w:firstLine="708"/>
        <w:jc w:val="both"/>
      </w:pPr>
      <w:r>
        <w:rPr>
          <w:rFonts w:ascii="Arial" w:eastAsia="Arial" w:hAnsi="Arial" w:cs="Arial"/>
          <w:sz w:val="20"/>
        </w:rPr>
        <w:t xml:space="preserve">Las amortizaciones se han establecido </w:t>
      </w:r>
      <w:r>
        <w:rPr>
          <w:rFonts w:ascii="Arial" w:eastAsia="Arial" w:hAnsi="Arial" w:cs="Arial"/>
          <w:color w:val="0E0E0E"/>
          <w:sz w:val="20"/>
        </w:rPr>
        <w:t xml:space="preserve">de </w:t>
      </w:r>
      <w:r>
        <w:rPr>
          <w:rFonts w:ascii="Arial" w:eastAsia="Arial" w:hAnsi="Arial" w:cs="Arial"/>
          <w:sz w:val="20"/>
        </w:rPr>
        <w:t xml:space="preserve">manera sistemática y racional en función de la vida útil de los bienes y de su valor residual, atendiendo a </w:t>
      </w:r>
      <w:r>
        <w:rPr>
          <w:rFonts w:ascii="Arial" w:eastAsia="Arial" w:hAnsi="Arial" w:cs="Arial"/>
          <w:color w:val="161616"/>
          <w:sz w:val="20"/>
        </w:rPr>
        <w:t xml:space="preserve">la </w:t>
      </w:r>
      <w:r>
        <w:rPr>
          <w:rFonts w:ascii="Arial" w:eastAsia="Arial" w:hAnsi="Arial" w:cs="Arial"/>
          <w:sz w:val="20"/>
        </w:rPr>
        <w:t xml:space="preserve">depreciación que normalmente sufren por su funcionamiento, uso y disfrute, sin perjuicio de considerar también la obsolescencia técnica o comercial que pudiera afectarlos. Se ha amortizado de forma independiente cada parte de un elemento del inmovilizado material y de forma línea: </w:t>
      </w:r>
    </w:p>
    <w:p w14:paraId="0701A589" w14:textId="77777777" w:rsidR="006A00DF" w:rsidRDefault="00000000">
      <w:pPr>
        <w:spacing w:after="0"/>
      </w:pPr>
      <w:r>
        <w:rPr>
          <w:rFonts w:ascii="Arial" w:eastAsia="Arial" w:hAnsi="Arial" w:cs="Arial"/>
          <w:sz w:val="20"/>
        </w:rPr>
        <w:t xml:space="preserve"> </w:t>
      </w:r>
    </w:p>
    <w:tbl>
      <w:tblPr>
        <w:tblStyle w:val="TableGrid"/>
        <w:tblW w:w="6940" w:type="dxa"/>
        <w:tblInd w:w="1628" w:type="dxa"/>
        <w:tblCellMar>
          <w:top w:w="23" w:type="dxa"/>
          <w:left w:w="5" w:type="dxa"/>
          <w:bottom w:w="0" w:type="dxa"/>
          <w:right w:w="115" w:type="dxa"/>
        </w:tblCellMar>
        <w:tblLook w:val="04A0" w:firstRow="1" w:lastRow="0" w:firstColumn="1" w:lastColumn="0" w:noHBand="0" w:noVBand="1"/>
      </w:tblPr>
      <w:tblGrid>
        <w:gridCol w:w="4035"/>
        <w:gridCol w:w="2905"/>
      </w:tblGrid>
      <w:tr w:rsidR="006A00DF" w14:paraId="48477B8E" w14:textId="77777777">
        <w:trPr>
          <w:trHeight w:val="253"/>
        </w:trPr>
        <w:tc>
          <w:tcPr>
            <w:tcW w:w="4035" w:type="dxa"/>
            <w:tcBorders>
              <w:top w:val="single" w:sz="6" w:space="0" w:color="1C1C1F"/>
              <w:left w:val="single" w:sz="6" w:space="0" w:color="1C1C1F"/>
              <w:bottom w:val="single" w:sz="6" w:space="0" w:color="1C1C1F"/>
              <w:right w:val="single" w:sz="6" w:space="0" w:color="1C1C1F"/>
            </w:tcBorders>
          </w:tcPr>
          <w:p w14:paraId="65382D98" w14:textId="77777777" w:rsidR="006A00DF" w:rsidRDefault="00000000">
            <w:pPr>
              <w:spacing w:after="0"/>
              <w:ind w:left="2"/>
            </w:pPr>
            <w:r>
              <w:rPr>
                <w:rFonts w:ascii="Times New Roman" w:eastAsia="Times New Roman" w:hAnsi="Times New Roman" w:cs="Times New Roman"/>
                <w:sz w:val="16"/>
              </w:rPr>
              <w:t xml:space="preserve"> </w:t>
            </w:r>
          </w:p>
        </w:tc>
        <w:tc>
          <w:tcPr>
            <w:tcW w:w="2905" w:type="dxa"/>
            <w:tcBorders>
              <w:top w:val="single" w:sz="6" w:space="0" w:color="1C1C1F"/>
              <w:left w:val="single" w:sz="6" w:space="0" w:color="1C1C1F"/>
              <w:bottom w:val="single" w:sz="6" w:space="0" w:color="1C1C1F"/>
              <w:right w:val="single" w:sz="6" w:space="0" w:color="1C1C1F"/>
            </w:tcBorders>
          </w:tcPr>
          <w:p w14:paraId="373A07BC" w14:textId="77777777" w:rsidR="006A00DF" w:rsidRDefault="00000000">
            <w:pPr>
              <w:spacing w:after="0"/>
              <w:ind w:left="166"/>
            </w:pPr>
            <w:r>
              <w:rPr>
                <w:rFonts w:ascii="Arial" w:eastAsia="Arial" w:hAnsi="Arial" w:cs="Arial"/>
                <w:sz w:val="20"/>
              </w:rPr>
              <w:t xml:space="preserve">Años de vida útil estimada </w:t>
            </w:r>
          </w:p>
        </w:tc>
      </w:tr>
      <w:tr w:rsidR="006A00DF" w14:paraId="36F52EF6" w14:textId="77777777">
        <w:trPr>
          <w:trHeight w:val="240"/>
        </w:trPr>
        <w:tc>
          <w:tcPr>
            <w:tcW w:w="4035" w:type="dxa"/>
            <w:tcBorders>
              <w:top w:val="single" w:sz="6" w:space="0" w:color="1C1C1F"/>
              <w:left w:val="single" w:sz="6" w:space="0" w:color="1C1C1F"/>
              <w:bottom w:val="single" w:sz="6" w:space="0" w:color="1C1C1F"/>
              <w:right w:val="single" w:sz="6" w:space="0" w:color="1C1C1F"/>
            </w:tcBorders>
          </w:tcPr>
          <w:p w14:paraId="795BE2A1" w14:textId="77777777" w:rsidR="006A00DF" w:rsidRDefault="00000000">
            <w:pPr>
              <w:spacing w:after="0"/>
              <w:ind w:left="130"/>
            </w:pPr>
            <w:r>
              <w:rPr>
                <w:rFonts w:ascii="Arial" w:eastAsia="Arial" w:hAnsi="Arial" w:cs="Arial"/>
                <w:sz w:val="20"/>
              </w:rPr>
              <w:t xml:space="preserve">Edificios y construcciones </w:t>
            </w:r>
          </w:p>
        </w:tc>
        <w:tc>
          <w:tcPr>
            <w:tcW w:w="2905" w:type="dxa"/>
            <w:tcBorders>
              <w:top w:val="single" w:sz="6" w:space="0" w:color="1C1C1F"/>
              <w:left w:val="single" w:sz="6" w:space="0" w:color="1C1C1F"/>
              <w:bottom w:val="single" w:sz="6" w:space="0" w:color="1C1C1F"/>
              <w:right w:val="single" w:sz="6" w:space="0" w:color="1C1C1F"/>
            </w:tcBorders>
          </w:tcPr>
          <w:p w14:paraId="551237D8" w14:textId="77777777" w:rsidR="006A00DF" w:rsidRDefault="00000000">
            <w:pPr>
              <w:spacing w:after="0"/>
            </w:pPr>
            <w:r>
              <w:rPr>
                <w:rFonts w:ascii="Times New Roman" w:eastAsia="Times New Roman" w:hAnsi="Times New Roman" w:cs="Times New Roman"/>
                <w:sz w:val="16"/>
              </w:rPr>
              <w:t xml:space="preserve"> </w:t>
            </w:r>
          </w:p>
        </w:tc>
      </w:tr>
      <w:tr w:rsidR="006A00DF" w14:paraId="37DFC875" w14:textId="77777777">
        <w:trPr>
          <w:trHeight w:val="235"/>
        </w:trPr>
        <w:tc>
          <w:tcPr>
            <w:tcW w:w="4035" w:type="dxa"/>
            <w:tcBorders>
              <w:top w:val="single" w:sz="6" w:space="0" w:color="1C1C1F"/>
              <w:left w:val="single" w:sz="6" w:space="0" w:color="1C1C1F"/>
              <w:bottom w:val="single" w:sz="6" w:space="0" w:color="1C1C1F"/>
              <w:right w:val="single" w:sz="6" w:space="0" w:color="1C1C1F"/>
            </w:tcBorders>
          </w:tcPr>
          <w:p w14:paraId="771776DE" w14:textId="77777777" w:rsidR="006A00DF" w:rsidRDefault="00000000">
            <w:pPr>
              <w:spacing w:after="0"/>
              <w:ind w:left="127"/>
            </w:pPr>
            <w:r>
              <w:rPr>
                <w:rFonts w:ascii="Arial" w:eastAsia="Arial" w:hAnsi="Arial" w:cs="Arial"/>
                <w:sz w:val="20"/>
              </w:rPr>
              <w:t xml:space="preserve">Instalaciones técnicas </w:t>
            </w:r>
            <w:r>
              <w:rPr>
                <w:rFonts w:ascii="Arial" w:eastAsia="Arial" w:hAnsi="Arial" w:cs="Arial"/>
                <w:color w:val="303030"/>
                <w:sz w:val="20"/>
              </w:rPr>
              <w:t xml:space="preserve">y </w:t>
            </w:r>
            <w:r>
              <w:rPr>
                <w:rFonts w:ascii="Arial" w:eastAsia="Arial" w:hAnsi="Arial" w:cs="Arial"/>
                <w:sz w:val="20"/>
              </w:rPr>
              <w:t xml:space="preserve">maquinaria </w:t>
            </w:r>
          </w:p>
        </w:tc>
        <w:tc>
          <w:tcPr>
            <w:tcW w:w="2905" w:type="dxa"/>
            <w:tcBorders>
              <w:top w:val="single" w:sz="6" w:space="0" w:color="1C1C1F"/>
              <w:left w:val="single" w:sz="6" w:space="0" w:color="1C1C1F"/>
              <w:bottom w:val="single" w:sz="6" w:space="0" w:color="1C1C1F"/>
              <w:right w:val="single" w:sz="6" w:space="0" w:color="1C1C1F"/>
            </w:tcBorders>
          </w:tcPr>
          <w:p w14:paraId="5A382B3E" w14:textId="77777777" w:rsidR="006A00DF" w:rsidRDefault="00000000">
            <w:pPr>
              <w:spacing w:after="0"/>
            </w:pPr>
            <w:r>
              <w:rPr>
                <w:rFonts w:ascii="Times New Roman" w:eastAsia="Times New Roman" w:hAnsi="Times New Roman" w:cs="Times New Roman"/>
                <w:sz w:val="14"/>
              </w:rPr>
              <w:t xml:space="preserve"> </w:t>
            </w:r>
          </w:p>
        </w:tc>
      </w:tr>
      <w:tr w:rsidR="006A00DF" w14:paraId="00190235" w14:textId="77777777">
        <w:trPr>
          <w:trHeight w:val="242"/>
        </w:trPr>
        <w:tc>
          <w:tcPr>
            <w:tcW w:w="4035" w:type="dxa"/>
            <w:tcBorders>
              <w:top w:val="single" w:sz="6" w:space="0" w:color="1C1C1F"/>
              <w:left w:val="single" w:sz="6" w:space="0" w:color="1C1C1F"/>
              <w:bottom w:val="single" w:sz="6" w:space="0" w:color="1C1C1F"/>
              <w:right w:val="single" w:sz="6" w:space="0" w:color="1C1C1F"/>
            </w:tcBorders>
          </w:tcPr>
          <w:p w14:paraId="1F1A0FAA" w14:textId="77777777" w:rsidR="006A00DF" w:rsidRDefault="00000000">
            <w:pPr>
              <w:spacing w:after="0"/>
              <w:ind w:left="125"/>
            </w:pPr>
            <w:r>
              <w:rPr>
                <w:rFonts w:ascii="Arial" w:eastAsia="Arial" w:hAnsi="Arial" w:cs="Arial"/>
                <w:sz w:val="20"/>
              </w:rPr>
              <w:t xml:space="preserve">Mobiliario </w:t>
            </w:r>
            <w:r>
              <w:rPr>
                <w:rFonts w:ascii="Arial" w:eastAsia="Arial" w:hAnsi="Arial" w:cs="Arial"/>
                <w:color w:val="202020"/>
                <w:sz w:val="20"/>
              </w:rPr>
              <w:t xml:space="preserve">y </w:t>
            </w:r>
            <w:r>
              <w:rPr>
                <w:rFonts w:ascii="Arial" w:eastAsia="Arial" w:hAnsi="Arial" w:cs="Arial"/>
                <w:sz w:val="20"/>
              </w:rPr>
              <w:t xml:space="preserve">enseres </w:t>
            </w:r>
          </w:p>
        </w:tc>
        <w:tc>
          <w:tcPr>
            <w:tcW w:w="2905" w:type="dxa"/>
            <w:tcBorders>
              <w:top w:val="single" w:sz="6" w:space="0" w:color="1C1C1F"/>
              <w:left w:val="single" w:sz="6" w:space="0" w:color="1C1C1F"/>
              <w:bottom w:val="single" w:sz="6" w:space="0" w:color="1C1C1F"/>
              <w:right w:val="single" w:sz="6" w:space="0" w:color="1C1C1F"/>
            </w:tcBorders>
          </w:tcPr>
          <w:p w14:paraId="45D7BA75" w14:textId="77777777" w:rsidR="006A00DF" w:rsidRDefault="00000000">
            <w:pPr>
              <w:spacing w:after="0"/>
            </w:pPr>
            <w:r>
              <w:rPr>
                <w:rFonts w:ascii="Times New Roman" w:eastAsia="Times New Roman" w:hAnsi="Times New Roman" w:cs="Times New Roman"/>
                <w:sz w:val="16"/>
              </w:rPr>
              <w:t xml:space="preserve"> </w:t>
            </w:r>
          </w:p>
        </w:tc>
      </w:tr>
      <w:tr w:rsidR="006A00DF" w14:paraId="3C3CC478" w14:textId="77777777">
        <w:trPr>
          <w:trHeight w:val="245"/>
        </w:trPr>
        <w:tc>
          <w:tcPr>
            <w:tcW w:w="4035" w:type="dxa"/>
            <w:tcBorders>
              <w:top w:val="single" w:sz="6" w:space="0" w:color="1C1C1F"/>
              <w:left w:val="single" w:sz="6" w:space="0" w:color="1C1C1F"/>
              <w:bottom w:val="single" w:sz="6" w:space="0" w:color="1C1C1F"/>
              <w:right w:val="single" w:sz="6" w:space="0" w:color="1C1C1F"/>
            </w:tcBorders>
          </w:tcPr>
          <w:p w14:paraId="5A766DB7" w14:textId="77777777" w:rsidR="006A00DF" w:rsidRDefault="00000000">
            <w:pPr>
              <w:spacing w:after="0"/>
              <w:ind w:left="125"/>
            </w:pPr>
            <w:r>
              <w:rPr>
                <w:rFonts w:ascii="Arial" w:eastAsia="Arial" w:hAnsi="Arial" w:cs="Arial"/>
                <w:sz w:val="20"/>
              </w:rPr>
              <w:t xml:space="preserve">Elementos de transporte </w:t>
            </w:r>
          </w:p>
        </w:tc>
        <w:tc>
          <w:tcPr>
            <w:tcW w:w="2905" w:type="dxa"/>
            <w:tcBorders>
              <w:top w:val="single" w:sz="6" w:space="0" w:color="1C1C1F"/>
              <w:left w:val="single" w:sz="6" w:space="0" w:color="1C1C1F"/>
              <w:bottom w:val="single" w:sz="6" w:space="0" w:color="1C1C1F"/>
              <w:right w:val="single" w:sz="6" w:space="0" w:color="1C1C1F"/>
            </w:tcBorders>
          </w:tcPr>
          <w:p w14:paraId="0C5BE3BF" w14:textId="77777777" w:rsidR="006A00DF" w:rsidRDefault="00000000">
            <w:pPr>
              <w:spacing w:after="0"/>
            </w:pPr>
            <w:r>
              <w:rPr>
                <w:rFonts w:ascii="Times New Roman" w:eastAsia="Times New Roman" w:hAnsi="Times New Roman" w:cs="Times New Roman"/>
                <w:sz w:val="16"/>
              </w:rPr>
              <w:t xml:space="preserve"> </w:t>
            </w:r>
          </w:p>
        </w:tc>
      </w:tr>
      <w:tr w:rsidR="006A00DF" w14:paraId="50C24652" w14:textId="77777777">
        <w:trPr>
          <w:trHeight w:val="245"/>
        </w:trPr>
        <w:tc>
          <w:tcPr>
            <w:tcW w:w="4035" w:type="dxa"/>
            <w:tcBorders>
              <w:top w:val="single" w:sz="6" w:space="0" w:color="1C1C1F"/>
              <w:left w:val="single" w:sz="6" w:space="0" w:color="1C1C1F"/>
              <w:bottom w:val="single" w:sz="6" w:space="0" w:color="1C1C1F"/>
              <w:right w:val="single" w:sz="6" w:space="0" w:color="1C1C1F"/>
            </w:tcBorders>
          </w:tcPr>
          <w:p w14:paraId="0249FE46" w14:textId="77777777" w:rsidR="006A00DF" w:rsidRDefault="00000000">
            <w:pPr>
              <w:spacing w:after="0"/>
              <w:ind w:left="125"/>
            </w:pPr>
            <w:r>
              <w:rPr>
                <w:rFonts w:ascii="Arial" w:eastAsia="Arial" w:hAnsi="Arial" w:cs="Arial"/>
                <w:sz w:val="20"/>
              </w:rPr>
              <w:t xml:space="preserve">Equipos para procesos de información </w:t>
            </w:r>
          </w:p>
        </w:tc>
        <w:tc>
          <w:tcPr>
            <w:tcW w:w="2905" w:type="dxa"/>
            <w:tcBorders>
              <w:top w:val="single" w:sz="6" w:space="0" w:color="1C1C1F"/>
              <w:left w:val="single" w:sz="6" w:space="0" w:color="1C1C1F"/>
              <w:bottom w:val="single" w:sz="6" w:space="0" w:color="1C1C1F"/>
              <w:right w:val="single" w:sz="6" w:space="0" w:color="1C1C1F"/>
            </w:tcBorders>
          </w:tcPr>
          <w:p w14:paraId="6BAC6C43" w14:textId="77777777" w:rsidR="006A00DF" w:rsidRDefault="00000000">
            <w:pPr>
              <w:spacing w:after="0"/>
              <w:ind w:right="65"/>
              <w:jc w:val="center"/>
            </w:pPr>
            <w:r>
              <w:rPr>
                <w:rFonts w:ascii="Arial" w:eastAsia="Arial" w:hAnsi="Arial" w:cs="Arial"/>
                <w:sz w:val="20"/>
              </w:rPr>
              <w:t xml:space="preserve">5 </w:t>
            </w:r>
          </w:p>
        </w:tc>
      </w:tr>
    </w:tbl>
    <w:p w14:paraId="48108B7C" w14:textId="77777777" w:rsidR="006A00DF" w:rsidRDefault="00000000">
      <w:pPr>
        <w:spacing w:after="12"/>
      </w:pPr>
      <w:r>
        <w:rPr>
          <w:rFonts w:ascii="Arial" w:eastAsia="Arial" w:hAnsi="Arial" w:cs="Arial"/>
          <w:sz w:val="17"/>
        </w:rPr>
        <w:t xml:space="preserve"> </w:t>
      </w:r>
    </w:p>
    <w:p w14:paraId="3DC3E9C4" w14:textId="77777777" w:rsidR="006A00DF" w:rsidRDefault="00000000">
      <w:pPr>
        <w:spacing w:after="1" w:line="240" w:lineRule="auto"/>
        <w:ind w:left="288" w:firstLine="703"/>
      </w:pPr>
      <w:r>
        <w:rPr>
          <w:rFonts w:ascii="Arial" w:eastAsia="Arial" w:hAnsi="Arial" w:cs="Arial"/>
          <w:sz w:val="20"/>
        </w:rPr>
        <w:t xml:space="preserve">La política de amortización de los activos en régimen de arrendamiento financiero es similar a la aplicada a las inmovilizaciones materiales propias. Si no existe la certeza razonable de que el arrendatario acabará obteniendo el título de propiedad al finalizar el contrato de arrendamiento, el activo se amortiza en el periodo más corto entre la vida útil estimada y la duración del contrato de arrendamiento. </w:t>
      </w:r>
    </w:p>
    <w:p w14:paraId="1FEBD640" w14:textId="77777777" w:rsidR="006A00DF" w:rsidRDefault="00000000">
      <w:pPr>
        <w:spacing w:after="0"/>
      </w:pPr>
      <w:r>
        <w:rPr>
          <w:rFonts w:ascii="Arial" w:eastAsia="Arial" w:hAnsi="Arial" w:cs="Arial"/>
          <w:sz w:val="19"/>
        </w:rPr>
        <w:t xml:space="preserve"> </w:t>
      </w:r>
    </w:p>
    <w:p w14:paraId="35872B1E" w14:textId="77777777" w:rsidR="006A00DF" w:rsidRDefault="00000000">
      <w:pPr>
        <w:numPr>
          <w:ilvl w:val="0"/>
          <w:numId w:val="5"/>
        </w:numPr>
        <w:spacing w:after="5" w:line="250" w:lineRule="auto"/>
        <w:ind w:left="577" w:right="113" w:hanging="286"/>
        <w:jc w:val="both"/>
      </w:pPr>
      <w:r>
        <w:rPr>
          <w:rFonts w:ascii="Arial" w:eastAsia="Arial" w:hAnsi="Arial" w:cs="Arial"/>
          <w:sz w:val="20"/>
        </w:rPr>
        <w:t xml:space="preserve">Deterioro de valor: </w:t>
      </w:r>
    </w:p>
    <w:p w14:paraId="1D8DFDE2" w14:textId="77777777" w:rsidR="006A00DF" w:rsidRDefault="00000000">
      <w:pPr>
        <w:spacing w:after="0"/>
      </w:pPr>
      <w:r>
        <w:rPr>
          <w:rFonts w:ascii="Arial" w:eastAsia="Arial" w:hAnsi="Arial" w:cs="Arial"/>
          <w:sz w:val="20"/>
        </w:rPr>
        <w:t xml:space="preserve"> </w:t>
      </w:r>
    </w:p>
    <w:p w14:paraId="6B5194BA" w14:textId="77777777" w:rsidR="006A00DF" w:rsidRDefault="00000000">
      <w:pPr>
        <w:spacing w:after="1" w:line="240" w:lineRule="auto"/>
        <w:ind w:left="288" w:firstLine="703"/>
      </w:pPr>
      <w:r>
        <w:rPr>
          <w:rFonts w:ascii="Arial" w:eastAsia="Arial" w:hAnsi="Arial" w:cs="Arial"/>
          <w:sz w:val="20"/>
        </w:rPr>
        <w:t xml:space="preserve">A la fecha de cierre de cada ejercicio, la empresa revisa los importes en libros de su inmovilizado material para determinar si existen indicios de que dichos activos hayan sufrido una pérdida de valor por deterioro de valor. En caso de que exista cualquier indicio, se realiza una estimación del importe recuperable del activo correspondiente para determinar </w:t>
      </w:r>
      <w:r>
        <w:rPr>
          <w:rFonts w:ascii="Arial" w:eastAsia="Arial" w:hAnsi="Arial" w:cs="Arial"/>
          <w:color w:val="0C0C0C"/>
          <w:sz w:val="20"/>
        </w:rPr>
        <w:t xml:space="preserve">el </w:t>
      </w:r>
      <w:r>
        <w:rPr>
          <w:rFonts w:ascii="Arial" w:eastAsia="Arial" w:hAnsi="Arial" w:cs="Arial"/>
          <w:sz w:val="20"/>
        </w:rPr>
        <w:t xml:space="preserve">importe del deterioro necesario. Los cálculos del deterioro de estos elementos del inmovilizado material se efectúan elemento a elemento de forma individualizada. </w:t>
      </w:r>
    </w:p>
    <w:p w14:paraId="33C3844E" w14:textId="77777777" w:rsidR="006A00DF" w:rsidRDefault="00000000">
      <w:pPr>
        <w:spacing w:after="0"/>
      </w:pPr>
      <w:r>
        <w:rPr>
          <w:rFonts w:ascii="Arial" w:eastAsia="Arial" w:hAnsi="Arial" w:cs="Arial"/>
          <w:sz w:val="20"/>
        </w:rPr>
        <w:t xml:space="preserve"> </w:t>
      </w:r>
    </w:p>
    <w:p w14:paraId="6EB76AFE" w14:textId="77777777" w:rsidR="006A00DF" w:rsidRDefault="00000000">
      <w:pPr>
        <w:spacing w:after="5" w:line="250" w:lineRule="auto"/>
        <w:ind w:left="257" w:right="113" w:firstLine="701"/>
        <w:jc w:val="both"/>
      </w:pPr>
      <w:r>
        <w:rPr>
          <w:rFonts w:ascii="Arial" w:eastAsia="Arial" w:hAnsi="Arial" w:cs="Arial"/>
          <w:sz w:val="20"/>
        </w:rPr>
        <w:t xml:space="preserve">Las correcciones valorativas por deterioro se reconocen como un gasto en la cuenta de pérdidas y ganancias. </w:t>
      </w:r>
    </w:p>
    <w:p w14:paraId="0D907721" w14:textId="77777777" w:rsidR="006A00DF" w:rsidRDefault="00000000">
      <w:pPr>
        <w:spacing w:after="0"/>
      </w:pPr>
      <w:r>
        <w:rPr>
          <w:rFonts w:ascii="Arial" w:eastAsia="Arial" w:hAnsi="Arial" w:cs="Arial"/>
          <w:sz w:val="19"/>
        </w:rPr>
        <w:t xml:space="preserve"> </w:t>
      </w:r>
    </w:p>
    <w:p w14:paraId="7A36F331" w14:textId="77777777" w:rsidR="006A00DF" w:rsidRDefault="00000000">
      <w:pPr>
        <w:spacing w:after="5" w:line="250" w:lineRule="auto"/>
        <w:ind w:left="257" w:right="113" w:firstLine="703"/>
        <w:jc w:val="both"/>
      </w:pPr>
      <w:r>
        <w:rPr>
          <w:rFonts w:ascii="Arial" w:eastAsia="Arial" w:hAnsi="Arial" w:cs="Arial"/>
          <w:sz w:val="20"/>
        </w:rPr>
        <w:t xml:space="preserve">Las pérdidas por deterioro reconocidas en </w:t>
      </w:r>
      <w:r>
        <w:rPr>
          <w:rFonts w:ascii="Arial" w:eastAsia="Arial" w:hAnsi="Arial" w:cs="Arial"/>
          <w:color w:val="161616"/>
          <w:sz w:val="20"/>
        </w:rPr>
        <w:t xml:space="preserve">un </w:t>
      </w:r>
      <w:r>
        <w:rPr>
          <w:rFonts w:ascii="Arial" w:eastAsia="Arial" w:hAnsi="Arial" w:cs="Arial"/>
          <w:sz w:val="20"/>
        </w:rPr>
        <w:t xml:space="preserve">activo material en ejercicios anteriores son revertidas cuando se produce un cambio en las estimaciones sobre su importe recuperable aumentando el valor del activo con abono a resultados con el límite del valor en libros que el activo hubiera tenido de no haberse realizado el deterioro. </w:t>
      </w:r>
    </w:p>
    <w:p w14:paraId="291CA693" w14:textId="77777777" w:rsidR="006A00DF" w:rsidRDefault="00000000">
      <w:pPr>
        <w:spacing w:after="0"/>
      </w:pPr>
      <w:r>
        <w:rPr>
          <w:rFonts w:ascii="Arial" w:eastAsia="Arial" w:hAnsi="Arial" w:cs="Arial"/>
          <w:sz w:val="20"/>
        </w:rPr>
        <w:t xml:space="preserve"> </w:t>
      </w:r>
    </w:p>
    <w:p w14:paraId="4B2F0DF9" w14:textId="77777777" w:rsidR="006A00DF" w:rsidRDefault="00000000">
      <w:pPr>
        <w:numPr>
          <w:ilvl w:val="0"/>
          <w:numId w:val="6"/>
        </w:numPr>
        <w:spacing w:after="203"/>
        <w:ind w:hanging="230"/>
      </w:pPr>
      <w:r>
        <w:rPr>
          <w:rFonts w:ascii="Arial" w:eastAsia="Arial" w:hAnsi="Arial" w:cs="Arial"/>
          <w:i/>
          <w:sz w:val="20"/>
          <w:u w:val="single" w:color="1F1F1F"/>
        </w:rPr>
        <w:t xml:space="preserve">Terrenos Y construcciones calificadas </w:t>
      </w:r>
      <w:r>
        <w:rPr>
          <w:rFonts w:ascii="Arial" w:eastAsia="Arial" w:hAnsi="Arial" w:cs="Arial"/>
          <w:sz w:val="20"/>
          <w:u w:val="single" w:color="1F1F1F"/>
        </w:rPr>
        <w:t xml:space="preserve">como </w:t>
      </w:r>
      <w:r>
        <w:rPr>
          <w:rFonts w:ascii="Arial" w:eastAsia="Arial" w:hAnsi="Arial" w:cs="Arial"/>
          <w:i/>
          <w:sz w:val="20"/>
          <w:u w:val="single" w:color="1F1F1F"/>
        </w:rPr>
        <w:t>inversiones inmobiliarias</w:t>
      </w:r>
      <w:r>
        <w:rPr>
          <w:rFonts w:ascii="Arial" w:eastAsia="Arial" w:hAnsi="Arial" w:cs="Arial"/>
          <w:i/>
          <w:sz w:val="20"/>
        </w:rPr>
        <w:t xml:space="preserve">: </w:t>
      </w:r>
    </w:p>
    <w:p w14:paraId="6737E89D" w14:textId="77777777" w:rsidR="006A00DF" w:rsidRDefault="00000000">
      <w:pPr>
        <w:spacing w:after="5" w:line="250" w:lineRule="auto"/>
        <w:ind w:left="257" w:right="113" w:firstLine="703"/>
        <w:jc w:val="both"/>
      </w:pPr>
      <w:r>
        <w:rPr>
          <w:rFonts w:ascii="Arial" w:eastAsia="Arial" w:hAnsi="Arial" w:cs="Arial"/>
          <w:sz w:val="20"/>
        </w:rPr>
        <w:t xml:space="preserve">No hay terrenos ni construcciones calificadas como inversiones inmobiliarias en el balance de la empresa. </w:t>
      </w:r>
    </w:p>
    <w:p w14:paraId="66E3C319" w14:textId="77777777" w:rsidR="006A00DF" w:rsidRDefault="00000000">
      <w:pPr>
        <w:spacing w:after="0"/>
      </w:pPr>
      <w:r>
        <w:rPr>
          <w:rFonts w:ascii="Arial" w:eastAsia="Arial" w:hAnsi="Arial" w:cs="Arial"/>
          <w:sz w:val="19"/>
        </w:rPr>
        <w:t xml:space="preserve"> </w:t>
      </w:r>
    </w:p>
    <w:p w14:paraId="4AC07DC8" w14:textId="77777777" w:rsidR="006A00DF" w:rsidRDefault="00000000">
      <w:pPr>
        <w:numPr>
          <w:ilvl w:val="0"/>
          <w:numId w:val="6"/>
        </w:numPr>
        <w:spacing w:after="0"/>
        <w:ind w:hanging="230"/>
      </w:pPr>
      <w:r>
        <w:rPr>
          <w:rFonts w:ascii="Arial" w:eastAsia="Arial" w:hAnsi="Arial" w:cs="Arial"/>
          <w:i/>
          <w:sz w:val="20"/>
          <w:u w:val="single" w:color="171717"/>
        </w:rPr>
        <w:t xml:space="preserve">Permutas: </w:t>
      </w:r>
      <w:r>
        <w:rPr>
          <w:rFonts w:ascii="Arial" w:eastAsia="Arial" w:hAnsi="Arial" w:cs="Arial"/>
          <w:i/>
          <w:sz w:val="20"/>
        </w:rPr>
        <w:t xml:space="preserve"> </w:t>
      </w:r>
    </w:p>
    <w:p w14:paraId="55A64A7B" w14:textId="77777777" w:rsidR="006A00DF" w:rsidRDefault="00000000">
      <w:pPr>
        <w:spacing w:after="165"/>
      </w:pPr>
      <w:r>
        <w:rPr>
          <w:rFonts w:ascii="Arial" w:eastAsia="Arial" w:hAnsi="Arial" w:cs="Arial"/>
          <w:i/>
          <w:sz w:val="11"/>
        </w:rPr>
        <w:t xml:space="preserve"> </w:t>
      </w:r>
    </w:p>
    <w:p w14:paraId="67842EF1" w14:textId="77777777" w:rsidR="006A00DF" w:rsidRDefault="00000000">
      <w:pPr>
        <w:spacing w:after="5" w:line="250" w:lineRule="auto"/>
        <w:ind w:left="1002" w:right="113" w:hanging="10"/>
        <w:jc w:val="both"/>
      </w:pPr>
      <w:r>
        <w:rPr>
          <w:rFonts w:ascii="Arial" w:eastAsia="Arial" w:hAnsi="Arial" w:cs="Arial"/>
          <w:sz w:val="20"/>
        </w:rPr>
        <w:t xml:space="preserve">Durante el ejercicio no se ha producido ninguna permuta de carácter comercial ni no comercial. </w:t>
      </w:r>
    </w:p>
    <w:p w14:paraId="5509C0B8" w14:textId="77777777" w:rsidR="006A00DF" w:rsidRDefault="00000000">
      <w:pPr>
        <w:spacing w:after="0"/>
      </w:pPr>
      <w:r>
        <w:rPr>
          <w:rFonts w:ascii="Arial" w:eastAsia="Arial" w:hAnsi="Arial" w:cs="Arial"/>
          <w:sz w:val="20"/>
        </w:rPr>
        <w:t xml:space="preserve"> </w:t>
      </w:r>
    </w:p>
    <w:p w14:paraId="723345A2" w14:textId="77777777" w:rsidR="006A00DF" w:rsidRDefault="00000000">
      <w:pPr>
        <w:numPr>
          <w:ilvl w:val="0"/>
          <w:numId w:val="6"/>
        </w:numPr>
        <w:spacing w:after="0"/>
        <w:ind w:hanging="230"/>
      </w:pPr>
      <w:r>
        <w:rPr>
          <w:rFonts w:ascii="Arial" w:eastAsia="Arial" w:hAnsi="Arial" w:cs="Arial"/>
          <w:i/>
          <w:sz w:val="20"/>
          <w:u w:val="single" w:color="171717"/>
        </w:rPr>
        <w:t>Activos financieros y pasivos financieros:</w:t>
      </w:r>
      <w:r>
        <w:rPr>
          <w:rFonts w:ascii="Arial" w:eastAsia="Arial" w:hAnsi="Arial" w:cs="Arial"/>
          <w:i/>
          <w:sz w:val="20"/>
        </w:rPr>
        <w:t xml:space="preserve"> </w:t>
      </w:r>
    </w:p>
    <w:p w14:paraId="34033C2E" w14:textId="77777777" w:rsidR="006A00DF" w:rsidRDefault="00000000">
      <w:pPr>
        <w:spacing w:after="195"/>
      </w:pPr>
      <w:r>
        <w:rPr>
          <w:rFonts w:ascii="Arial" w:eastAsia="Arial" w:hAnsi="Arial" w:cs="Arial"/>
          <w:i/>
          <w:sz w:val="10"/>
        </w:rPr>
        <w:t xml:space="preserve"> </w:t>
      </w:r>
    </w:p>
    <w:p w14:paraId="7B2892F0" w14:textId="77777777" w:rsidR="006A00DF" w:rsidRDefault="00000000">
      <w:pPr>
        <w:spacing w:after="0" w:line="253" w:lineRule="auto"/>
        <w:ind w:left="286" w:hanging="5"/>
      </w:pPr>
      <w:r>
        <w:rPr>
          <w:rFonts w:ascii="Arial" w:eastAsia="Arial" w:hAnsi="Arial" w:cs="Arial"/>
          <w:i/>
          <w:sz w:val="20"/>
        </w:rPr>
        <w:t xml:space="preserve">a) </w:t>
      </w:r>
      <w:r>
        <w:rPr>
          <w:rFonts w:ascii="Arial" w:eastAsia="Arial" w:hAnsi="Arial" w:cs="Arial"/>
          <w:i/>
          <w:sz w:val="20"/>
        </w:rPr>
        <w:tab/>
        <w:t xml:space="preserve">Criterios empleados para la calificación </w:t>
      </w:r>
      <w:r>
        <w:rPr>
          <w:rFonts w:ascii="Arial" w:eastAsia="Arial" w:hAnsi="Arial" w:cs="Arial"/>
          <w:i/>
          <w:color w:val="171717"/>
          <w:sz w:val="20"/>
        </w:rPr>
        <w:t xml:space="preserve">y </w:t>
      </w:r>
      <w:r>
        <w:rPr>
          <w:rFonts w:ascii="Arial" w:eastAsia="Arial" w:hAnsi="Arial" w:cs="Arial"/>
          <w:i/>
          <w:sz w:val="20"/>
        </w:rPr>
        <w:t xml:space="preserve">valoración de las diferentes categorías de activos y pasivos financieros: </w:t>
      </w:r>
    </w:p>
    <w:p w14:paraId="5E9A0669" w14:textId="77777777" w:rsidR="006A00DF" w:rsidRDefault="00000000">
      <w:pPr>
        <w:spacing w:after="7"/>
      </w:pPr>
      <w:r>
        <w:rPr>
          <w:rFonts w:ascii="Arial" w:eastAsia="Arial" w:hAnsi="Arial" w:cs="Arial"/>
          <w:i/>
          <w:sz w:val="18"/>
        </w:rPr>
        <w:t xml:space="preserve"> </w:t>
      </w:r>
    </w:p>
    <w:p w14:paraId="55F4C256" w14:textId="77777777" w:rsidR="006A00DF" w:rsidRDefault="00000000">
      <w:pPr>
        <w:spacing w:after="5" w:line="250" w:lineRule="auto"/>
        <w:ind w:left="257" w:right="113" w:firstLine="708"/>
        <w:jc w:val="both"/>
      </w:pPr>
      <w:r>
        <w:rPr>
          <w:rFonts w:ascii="Arial" w:eastAsia="Arial" w:hAnsi="Arial" w:cs="Arial"/>
          <w:sz w:val="20"/>
        </w:rPr>
        <w:t xml:space="preserve">Los activos financieros, a efectos de su valoración, se han clasificado en alguna de las siguientes categorías: </w:t>
      </w:r>
    </w:p>
    <w:p w14:paraId="29D02F11" w14:textId="77777777" w:rsidR="006A00DF" w:rsidRDefault="006A00DF">
      <w:pPr>
        <w:sectPr w:rsidR="006A00DF">
          <w:headerReference w:type="even" r:id="rId13"/>
          <w:headerReference w:type="default" r:id="rId14"/>
          <w:footerReference w:type="even" r:id="rId15"/>
          <w:footerReference w:type="default" r:id="rId16"/>
          <w:headerReference w:type="first" r:id="rId17"/>
          <w:footerReference w:type="first" r:id="rId18"/>
          <w:pgSz w:w="11921" w:h="16850"/>
          <w:pgMar w:top="562" w:right="1128" w:bottom="1419" w:left="881" w:header="378" w:footer="738" w:gutter="0"/>
          <w:pgNumType w:start="1"/>
          <w:cols w:space="720"/>
          <w:titlePg/>
        </w:sectPr>
      </w:pPr>
    </w:p>
    <w:p w14:paraId="32AA6024" w14:textId="77777777" w:rsidR="006A00DF" w:rsidRDefault="00000000">
      <w:pPr>
        <w:spacing w:after="0"/>
        <w:ind w:left="10" w:right="488" w:hanging="10"/>
        <w:jc w:val="center"/>
      </w:pPr>
      <w:r>
        <w:rPr>
          <w:rFonts w:ascii="Arial" w:eastAsia="Arial" w:hAnsi="Arial" w:cs="Arial"/>
          <w:b/>
          <w:sz w:val="32"/>
        </w:rPr>
        <w:t xml:space="preserve">MEMORIA </w:t>
      </w:r>
    </w:p>
    <w:p w14:paraId="4D370B10" w14:textId="77777777" w:rsidR="006A00DF" w:rsidRDefault="00000000">
      <w:pPr>
        <w:spacing w:after="221"/>
        <w:ind w:right="744"/>
        <w:jc w:val="center"/>
      </w:pPr>
      <w:r>
        <w:rPr>
          <w:rFonts w:ascii="Arial" w:eastAsia="Arial" w:hAnsi="Arial" w:cs="Arial"/>
          <w:b/>
          <w:color w:val="151515"/>
          <w:sz w:val="32"/>
        </w:rPr>
        <w:t xml:space="preserve"> </w:t>
      </w:r>
    </w:p>
    <w:p w14:paraId="53B03150" w14:textId="77777777" w:rsidR="006A00DF" w:rsidRDefault="00000000">
      <w:pPr>
        <w:pStyle w:val="Ttulo3"/>
        <w:spacing w:after="14"/>
        <w:ind w:left="385" w:hanging="10"/>
      </w:pPr>
      <w:r>
        <w:rPr>
          <w:u w:color="171717"/>
        </w:rPr>
        <w:t>Activos financieros a coste amortizado</w:t>
      </w:r>
      <w:r>
        <w:rPr>
          <w:u w:val="none" w:color="000000"/>
        </w:rPr>
        <w:t xml:space="preserve"> </w:t>
      </w:r>
    </w:p>
    <w:p w14:paraId="2960B55D" w14:textId="77777777" w:rsidR="006A00DF" w:rsidRDefault="00000000">
      <w:pPr>
        <w:spacing w:after="32" w:line="228" w:lineRule="auto"/>
        <w:ind w:left="381" w:right="20" w:firstLine="703"/>
      </w:pPr>
      <w:r>
        <w:rPr>
          <w:rFonts w:ascii="Arial" w:eastAsia="Arial" w:hAnsi="Arial" w:cs="Arial"/>
          <w:sz w:val="21"/>
        </w:rPr>
        <w:t xml:space="preserve">Los activos financieros incluidos en esta categoría se han valorado inicialmente por el coste, que equivaldrá al valor razonable de la contraprestación entregada más los costes de transacción que le han sido directamente atribuibles; no obstante, estos últimos podrán registrarse en la cuenta de pérdidas y ganancias en el momento de su reconocimiento inicial. </w:t>
      </w:r>
    </w:p>
    <w:p w14:paraId="7E1A6874" w14:textId="77777777" w:rsidR="006A00DF" w:rsidRDefault="00000000">
      <w:pPr>
        <w:spacing w:after="0"/>
      </w:pPr>
      <w:r>
        <w:rPr>
          <w:rFonts w:ascii="Arial" w:eastAsia="Arial" w:hAnsi="Arial" w:cs="Arial"/>
          <w:sz w:val="24"/>
        </w:rPr>
        <w:t xml:space="preserve"> </w:t>
      </w:r>
    </w:p>
    <w:p w14:paraId="562628C5" w14:textId="77777777" w:rsidR="006A00DF" w:rsidRDefault="00000000">
      <w:pPr>
        <w:spacing w:after="0" w:line="228" w:lineRule="auto"/>
        <w:ind w:left="381" w:right="20" w:firstLine="703"/>
      </w:pPr>
      <w:r>
        <w:rPr>
          <w:rFonts w:ascii="Arial" w:eastAsia="Arial" w:hAnsi="Arial" w:cs="Arial"/>
          <w:sz w:val="21"/>
        </w:rPr>
        <w:t xml:space="preserve">No obstante, los créditos por operaciones comerciales con vencimiento no superior a un año y que no tienen un tipo de interés contractual, así como los anticipos y créditos al personal, las fianzas, los dividendos a cobrar y los desembolsos exigidos sobre instrumentos de patrimonio, cuyo importe se espera recibir en el corto plazo, se han valorado por su valor nominal porque el efecto de no actualizar los flujos de efectivo no es significativo. </w:t>
      </w:r>
    </w:p>
    <w:p w14:paraId="10F6E65C" w14:textId="77777777" w:rsidR="006A00DF" w:rsidRDefault="00000000">
      <w:pPr>
        <w:spacing w:after="0"/>
      </w:pPr>
      <w:r>
        <w:rPr>
          <w:rFonts w:ascii="Arial" w:eastAsia="Arial" w:hAnsi="Arial" w:cs="Arial"/>
          <w:sz w:val="19"/>
        </w:rPr>
        <w:t xml:space="preserve"> </w:t>
      </w:r>
    </w:p>
    <w:p w14:paraId="6AF01443" w14:textId="77777777" w:rsidR="006A00DF" w:rsidRDefault="00000000">
      <w:pPr>
        <w:spacing w:after="5" w:line="229" w:lineRule="auto"/>
        <w:ind w:left="381" w:right="392" w:firstLine="703"/>
        <w:jc w:val="both"/>
      </w:pPr>
      <w:r>
        <w:rPr>
          <w:rFonts w:ascii="Arial" w:eastAsia="Arial" w:hAnsi="Arial" w:cs="Arial"/>
          <w:sz w:val="21"/>
        </w:rPr>
        <w:t xml:space="preserve">Posteriormente, estos activos financieros se valoran por su coste amortizado. Los intereses devengados se contabilizan en la cuenta de pérdidas y ganancias, aplicando el método del tipo de interés efectivo. </w:t>
      </w:r>
    </w:p>
    <w:p w14:paraId="17463B10" w14:textId="77777777" w:rsidR="006A00DF" w:rsidRDefault="00000000">
      <w:pPr>
        <w:spacing w:after="0"/>
      </w:pPr>
      <w:r>
        <w:rPr>
          <w:rFonts w:ascii="Arial" w:eastAsia="Arial" w:hAnsi="Arial" w:cs="Arial"/>
          <w:sz w:val="19"/>
        </w:rPr>
        <w:t xml:space="preserve"> </w:t>
      </w:r>
    </w:p>
    <w:p w14:paraId="7C549DDD" w14:textId="77777777" w:rsidR="006A00DF" w:rsidRDefault="00000000">
      <w:pPr>
        <w:spacing w:after="0" w:line="228" w:lineRule="auto"/>
        <w:ind w:left="381" w:right="20" w:firstLine="703"/>
      </w:pPr>
      <w:r>
        <w:rPr>
          <w:rFonts w:ascii="Arial" w:eastAsia="Arial" w:hAnsi="Arial" w:cs="Arial"/>
          <w:sz w:val="21"/>
        </w:rPr>
        <w:t xml:space="preserve">Las aportaciones realizadas como consecuencia de un contrato de cuentas en participación y similares, se han valorado al coste, incrementado o disminuido por el beneficio o la pérdida, respectivamente, que corresponde a la empresa como partícipe no gestor, y menos, en su caso, el importe acumulado de las correcciones valorativas por deterioro. </w:t>
      </w:r>
    </w:p>
    <w:p w14:paraId="55392B4F" w14:textId="77777777" w:rsidR="006A00DF" w:rsidRDefault="00000000">
      <w:pPr>
        <w:spacing w:after="0"/>
      </w:pPr>
      <w:r>
        <w:rPr>
          <w:rFonts w:ascii="Arial" w:eastAsia="Arial" w:hAnsi="Arial" w:cs="Arial"/>
          <w:sz w:val="19"/>
        </w:rPr>
        <w:t xml:space="preserve"> </w:t>
      </w:r>
    </w:p>
    <w:p w14:paraId="0D3F517D" w14:textId="77777777" w:rsidR="006A00DF" w:rsidRDefault="00000000">
      <w:pPr>
        <w:spacing w:after="5" w:line="229" w:lineRule="auto"/>
        <w:ind w:left="381" w:right="216" w:firstLine="703"/>
        <w:jc w:val="both"/>
      </w:pPr>
      <w:r>
        <w:rPr>
          <w:rFonts w:ascii="Arial" w:eastAsia="Arial" w:hAnsi="Arial" w:cs="Arial"/>
          <w:sz w:val="21"/>
        </w:rPr>
        <w:t xml:space="preserve">No obstante, Io anterior, los activos con vencimiento no superior a un año que, de acuerdo con Io dispuesto en el apartado anterior, se han valorado inicialmente por su valor nominal, continúan valorăndose por dicho importe, salvo que se hubieran deteriorado. </w:t>
      </w:r>
    </w:p>
    <w:p w14:paraId="5125EF71" w14:textId="77777777" w:rsidR="006A00DF" w:rsidRDefault="00000000">
      <w:pPr>
        <w:spacing w:after="0"/>
      </w:pPr>
      <w:r>
        <w:rPr>
          <w:rFonts w:ascii="Arial" w:eastAsia="Arial" w:hAnsi="Arial" w:cs="Arial"/>
          <w:sz w:val="20"/>
        </w:rPr>
        <w:t xml:space="preserve"> </w:t>
      </w:r>
    </w:p>
    <w:p w14:paraId="375FA362" w14:textId="77777777" w:rsidR="006A00DF" w:rsidRDefault="00000000">
      <w:pPr>
        <w:spacing w:after="32" w:line="228" w:lineRule="auto"/>
        <w:ind w:left="1083" w:right="20"/>
      </w:pPr>
      <w:r>
        <w:rPr>
          <w:rFonts w:ascii="Arial" w:eastAsia="Arial" w:hAnsi="Arial" w:cs="Arial"/>
          <w:sz w:val="21"/>
        </w:rPr>
        <w:t xml:space="preserve">Para los activos financieros a tipo de interés variable, se emplea el tipo de interés efectivo que </w:t>
      </w:r>
    </w:p>
    <w:p w14:paraId="6B0BBE91" w14:textId="77777777" w:rsidR="006A00DF" w:rsidRDefault="00000000">
      <w:pPr>
        <w:spacing w:after="32" w:line="228" w:lineRule="auto"/>
        <w:ind w:left="381" w:right="20"/>
      </w:pPr>
      <w:r>
        <w:rPr>
          <w:rFonts w:ascii="Arial" w:eastAsia="Arial" w:hAnsi="Arial" w:cs="Arial"/>
          <w:sz w:val="21"/>
        </w:rPr>
        <w:t xml:space="preserve">corresponde en la fecha de cierre de estas cuentas anuales de acuerdo con las condiciones contractuales. </w:t>
      </w:r>
    </w:p>
    <w:p w14:paraId="3C9AA3F5" w14:textId="77777777" w:rsidR="006A00DF" w:rsidRDefault="00000000">
      <w:pPr>
        <w:spacing w:after="0"/>
      </w:pPr>
      <w:r>
        <w:rPr>
          <w:rFonts w:ascii="Arial" w:eastAsia="Arial" w:hAnsi="Arial" w:cs="Arial"/>
          <w:sz w:val="20"/>
        </w:rPr>
        <w:t xml:space="preserve"> </w:t>
      </w:r>
    </w:p>
    <w:p w14:paraId="1390BB68" w14:textId="77777777" w:rsidR="006A00DF" w:rsidRDefault="00000000">
      <w:pPr>
        <w:spacing w:after="218" w:line="228" w:lineRule="auto"/>
        <w:ind w:left="381" w:right="85" w:firstLine="703"/>
      </w:pPr>
      <w:r>
        <w:rPr>
          <w:rFonts w:ascii="Arial" w:eastAsia="Arial" w:hAnsi="Arial" w:cs="Arial"/>
          <w:sz w:val="21"/>
        </w:rPr>
        <w:t xml:space="preserve">En su caso, como sustituto del valor actual de los flujos de efectivo futuros se ha utilizado el valor de cotización del activo, siempre que éste sea Io suficientemente fiable como para considerarlo representativo del valor que pudiera recuperar la empresa. </w:t>
      </w:r>
    </w:p>
    <w:p w14:paraId="3272509C" w14:textId="77777777" w:rsidR="006A00DF" w:rsidRDefault="00000000">
      <w:pPr>
        <w:pStyle w:val="Ttulo4"/>
        <w:spacing w:after="0"/>
        <w:ind w:left="382" w:right="0"/>
        <w:jc w:val="left"/>
      </w:pPr>
      <w:r>
        <w:rPr>
          <w:sz w:val="21"/>
          <w:u w:val="single" w:color="0E0E0E"/>
        </w:rPr>
        <w:t>Activos financieros mantenidos para negociar</w:t>
      </w:r>
      <w:r>
        <w:rPr>
          <w:sz w:val="21"/>
        </w:rPr>
        <w:t xml:space="preserve"> </w:t>
      </w:r>
    </w:p>
    <w:p w14:paraId="668B439E" w14:textId="77777777" w:rsidR="006A00DF" w:rsidRDefault="00000000">
      <w:pPr>
        <w:spacing w:after="0"/>
      </w:pPr>
      <w:r>
        <w:rPr>
          <w:rFonts w:ascii="Arial" w:eastAsia="Arial" w:hAnsi="Arial" w:cs="Arial"/>
          <w:sz w:val="20"/>
        </w:rPr>
        <w:t xml:space="preserve"> </w:t>
      </w:r>
    </w:p>
    <w:p w14:paraId="07ADE12A" w14:textId="77777777" w:rsidR="006A00DF" w:rsidRDefault="00000000">
      <w:pPr>
        <w:spacing w:after="5" w:line="229" w:lineRule="auto"/>
        <w:ind w:left="381" w:right="144" w:firstLine="703"/>
        <w:jc w:val="both"/>
      </w:pPr>
      <w:r>
        <w:rPr>
          <w:rFonts w:ascii="Arial" w:eastAsia="Arial" w:hAnsi="Arial" w:cs="Arial"/>
          <w:sz w:val="21"/>
        </w:rPr>
        <w:t xml:space="preserve">Los activos financieros mantenidos para negociar se han valorado inicialmente por el coste, que equivale al valor razonable de la contraprestación entregada. Los costes de transacción que le han sido directamente atribuidos se han reconocido en la cuenta de pérdidas y ganancias del ejercicio. Forman parte de la valoración inicial el importe de los derechos preferentes de suscripción y similares que, en su caso, se hubiesen adquirido. </w:t>
      </w:r>
    </w:p>
    <w:p w14:paraId="34A3B6CA" w14:textId="77777777" w:rsidR="006A00DF" w:rsidRDefault="00000000">
      <w:pPr>
        <w:spacing w:after="0"/>
      </w:pPr>
      <w:r>
        <w:rPr>
          <w:rFonts w:ascii="Arial" w:eastAsia="Arial" w:hAnsi="Arial" w:cs="Arial"/>
          <w:sz w:val="19"/>
        </w:rPr>
        <w:t xml:space="preserve"> </w:t>
      </w:r>
    </w:p>
    <w:p w14:paraId="07A83582" w14:textId="77777777" w:rsidR="006A00DF" w:rsidRDefault="00000000">
      <w:pPr>
        <w:spacing w:after="0" w:line="228" w:lineRule="auto"/>
        <w:ind w:left="381" w:right="20" w:firstLine="703"/>
      </w:pPr>
      <w:r>
        <w:rPr>
          <w:rFonts w:ascii="Arial" w:eastAsia="Arial" w:hAnsi="Arial" w:cs="Arial"/>
          <w:sz w:val="21"/>
        </w:rPr>
        <w:t xml:space="preserve">Posteriormente, se han valorado por su valor razonable, sin deducir los costes de transacción en que se haya podido incurrir en su enajenación. Los cambios que se han producido o produzcan en el valor razonable se han imputado en la cuenta de pérdidas y ganancias del ejercicio. </w:t>
      </w:r>
    </w:p>
    <w:p w14:paraId="5B1972B3" w14:textId="77777777" w:rsidR="006A00DF" w:rsidRDefault="00000000">
      <w:pPr>
        <w:spacing w:after="2"/>
      </w:pPr>
      <w:r>
        <w:rPr>
          <w:rFonts w:ascii="Arial" w:eastAsia="Arial" w:hAnsi="Arial" w:cs="Arial"/>
          <w:sz w:val="19"/>
        </w:rPr>
        <w:t xml:space="preserve"> </w:t>
      </w:r>
    </w:p>
    <w:p w14:paraId="7A5218E3" w14:textId="77777777" w:rsidR="006A00DF" w:rsidRDefault="00000000">
      <w:pPr>
        <w:pStyle w:val="Ttulo3"/>
      </w:pPr>
      <w:r>
        <w:t>Activos financieros a coste</w:t>
      </w:r>
      <w:r>
        <w:rPr>
          <w:u w:val="none" w:color="000000"/>
        </w:rPr>
        <w:t xml:space="preserve"> </w:t>
      </w:r>
    </w:p>
    <w:p w14:paraId="3A91B0D4" w14:textId="77777777" w:rsidR="006A00DF" w:rsidRDefault="00000000">
      <w:pPr>
        <w:spacing w:after="0"/>
      </w:pPr>
      <w:r>
        <w:rPr>
          <w:rFonts w:ascii="Arial" w:eastAsia="Arial" w:hAnsi="Arial" w:cs="Arial"/>
          <w:sz w:val="20"/>
        </w:rPr>
        <w:t xml:space="preserve"> </w:t>
      </w:r>
    </w:p>
    <w:p w14:paraId="0239924E" w14:textId="77777777" w:rsidR="006A00DF" w:rsidRDefault="00000000">
      <w:pPr>
        <w:spacing w:after="7" w:line="228" w:lineRule="auto"/>
        <w:ind w:left="381" w:right="20" w:firstLine="703"/>
      </w:pPr>
      <w:r>
        <w:rPr>
          <w:rFonts w:ascii="Arial" w:eastAsia="Arial" w:hAnsi="Arial" w:cs="Arial"/>
          <w:sz w:val="21"/>
        </w:rPr>
        <w:t xml:space="preserve">Se valoran inicialmente al coste, que equivale al valor razonable de la contraprestación entregada mas los costes de transacción que le han sido directamente atribuibles. Forman parte de la valoración inicial el importe de los derechos preferentes de suscripción y similares que, en su caso, se hubiesen adquirido. </w:t>
      </w:r>
    </w:p>
    <w:p w14:paraId="75AE7347" w14:textId="77777777" w:rsidR="006A00DF" w:rsidRDefault="00000000">
      <w:pPr>
        <w:spacing w:after="0"/>
      </w:pPr>
      <w:r>
        <w:rPr>
          <w:rFonts w:ascii="Arial" w:eastAsia="Arial" w:hAnsi="Arial" w:cs="Arial"/>
          <w:sz w:val="20"/>
        </w:rPr>
        <w:t xml:space="preserve"> </w:t>
      </w:r>
    </w:p>
    <w:p w14:paraId="40896CCC" w14:textId="77777777" w:rsidR="006A00DF" w:rsidRDefault="00000000">
      <w:pPr>
        <w:spacing w:after="30" w:line="225" w:lineRule="auto"/>
        <w:ind w:left="262" w:right="257" w:hanging="10"/>
        <w:jc w:val="center"/>
      </w:pPr>
      <w:r>
        <w:rPr>
          <w:rFonts w:ascii="Arial" w:eastAsia="Arial" w:hAnsi="Arial" w:cs="Arial"/>
          <w:sz w:val="21"/>
        </w:rPr>
        <w:t xml:space="preserve">Posteriormente se valoran por su coste, menos, en su caso, el importe acumulado de las </w:t>
      </w:r>
    </w:p>
    <w:p w14:paraId="731F9E34" w14:textId="77777777" w:rsidR="006A00DF" w:rsidRDefault="00000000">
      <w:pPr>
        <w:spacing w:after="32" w:line="228" w:lineRule="auto"/>
        <w:ind w:left="381" w:right="20"/>
      </w:pPr>
      <w:r>
        <w:rPr>
          <w:rFonts w:ascii="Arial" w:eastAsia="Arial" w:hAnsi="Arial" w:cs="Arial"/>
          <w:sz w:val="21"/>
        </w:rPr>
        <w:t xml:space="preserve">correcciones valorativas por deterioro. </w:t>
      </w:r>
    </w:p>
    <w:p w14:paraId="1F0537C4" w14:textId="77777777" w:rsidR="006A00DF" w:rsidRDefault="00000000">
      <w:pPr>
        <w:spacing w:after="3"/>
      </w:pPr>
      <w:r>
        <w:rPr>
          <w:rFonts w:ascii="Arial" w:eastAsia="Arial" w:hAnsi="Arial" w:cs="Arial"/>
          <w:sz w:val="19"/>
        </w:rPr>
        <w:t xml:space="preserve"> </w:t>
      </w:r>
    </w:p>
    <w:p w14:paraId="26390BE2" w14:textId="77777777" w:rsidR="006A00DF" w:rsidRDefault="00000000">
      <w:pPr>
        <w:pStyle w:val="Ttulo4"/>
        <w:spacing w:after="0"/>
        <w:ind w:left="382" w:right="0"/>
        <w:jc w:val="left"/>
      </w:pPr>
      <w:r>
        <w:rPr>
          <w:sz w:val="21"/>
          <w:u w:val="single" w:color="0E0E0E"/>
        </w:rPr>
        <w:t>Intereses y dividendos recibidos de activos financieros</w:t>
      </w:r>
      <w:r>
        <w:rPr>
          <w:sz w:val="21"/>
        </w:rPr>
        <w:t xml:space="preserve"> </w:t>
      </w:r>
    </w:p>
    <w:p w14:paraId="7589A0FC" w14:textId="77777777" w:rsidR="006A00DF" w:rsidRDefault="00000000">
      <w:pPr>
        <w:spacing w:after="0"/>
      </w:pPr>
      <w:r>
        <w:rPr>
          <w:rFonts w:ascii="Arial" w:eastAsia="Arial" w:hAnsi="Arial" w:cs="Arial"/>
          <w:sz w:val="19"/>
        </w:rPr>
        <w:t xml:space="preserve"> </w:t>
      </w:r>
    </w:p>
    <w:p w14:paraId="3BF1D31E" w14:textId="77777777" w:rsidR="006A00DF" w:rsidRDefault="00000000">
      <w:pPr>
        <w:spacing w:after="32" w:line="228" w:lineRule="auto"/>
        <w:ind w:left="1095" w:right="20"/>
      </w:pPr>
      <w:r>
        <w:rPr>
          <w:rFonts w:ascii="Arial" w:eastAsia="Arial" w:hAnsi="Arial" w:cs="Arial"/>
          <w:sz w:val="21"/>
        </w:rPr>
        <w:t xml:space="preserve">Los intereses y dividendos de activos financieros devengados con posterioridad al momento de la </w:t>
      </w:r>
    </w:p>
    <w:p w14:paraId="473CEB35" w14:textId="77777777" w:rsidR="006A00DF" w:rsidRDefault="00000000">
      <w:pPr>
        <w:spacing w:after="962" w:line="228" w:lineRule="auto"/>
        <w:ind w:left="381" w:right="20"/>
      </w:pPr>
      <w:r>
        <w:rPr>
          <w:rFonts w:ascii="Arial" w:eastAsia="Arial" w:hAnsi="Arial" w:cs="Arial"/>
          <w:sz w:val="21"/>
        </w:rPr>
        <w:t xml:space="preserve">adquisición se reconocen como ingresos en la cuenta de pérdidas y ganancias. Los intereses se han </w:t>
      </w:r>
    </w:p>
    <w:p w14:paraId="07182AC5" w14:textId="77777777" w:rsidR="006A00DF" w:rsidRDefault="00000000">
      <w:pPr>
        <w:spacing w:after="9" w:line="228" w:lineRule="auto"/>
        <w:ind w:right="20"/>
      </w:pPr>
      <w:r>
        <w:rPr>
          <w:rFonts w:ascii="Arial" w:eastAsia="Arial" w:hAnsi="Arial" w:cs="Arial"/>
          <w:sz w:val="20"/>
        </w:rPr>
        <w:t xml:space="preserve"> </w:t>
      </w:r>
      <w:r>
        <w:rPr>
          <w:rFonts w:ascii="Arial" w:eastAsia="Arial" w:hAnsi="Arial" w:cs="Arial"/>
          <w:sz w:val="20"/>
        </w:rPr>
        <w:tab/>
      </w:r>
      <w:r>
        <w:rPr>
          <w:rFonts w:ascii="Arial" w:eastAsia="Arial" w:hAnsi="Arial" w:cs="Arial"/>
          <w:sz w:val="21"/>
        </w:rPr>
        <w:t xml:space="preserve">Păgina 5 reconocido utilizando el método del tipo de interés efectivo </w:t>
      </w:r>
      <w:r>
        <w:rPr>
          <w:rFonts w:ascii="Arial" w:eastAsia="Arial" w:hAnsi="Arial" w:cs="Arial"/>
          <w:color w:val="121212"/>
          <w:sz w:val="21"/>
        </w:rPr>
        <w:t xml:space="preserve">y </w:t>
      </w:r>
      <w:r>
        <w:rPr>
          <w:rFonts w:ascii="Arial" w:eastAsia="Arial" w:hAnsi="Arial" w:cs="Arial"/>
          <w:sz w:val="21"/>
        </w:rPr>
        <w:t xml:space="preserve">los dividendos cuando se ha declarado el derecho del socio a recibirlo. </w:t>
      </w:r>
    </w:p>
    <w:p w14:paraId="452D8B3A" w14:textId="77777777" w:rsidR="006A00DF" w:rsidRDefault="00000000">
      <w:pPr>
        <w:spacing w:after="5" w:line="228" w:lineRule="auto"/>
        <w:ind w:left="315" w:right="110" w:firstLine="703"/>
      </w:pPr>
      <w:r>
        <w:rPr>
          <w:rFonts w:ascii="Arial" w:eastAsia="Arial" w:hAnsi="Arial" w:cs="Arial"/>
          <w:sz w:val="21"/>
        </w:rPr>
        <w:t xml:space="preserve">El juicio sobre si se han generado beneficios por la participada se realizará atendiendo exclusivamente a los beneficios contabilizados en la cuenta de pérdidas y ganancias individual desde la fecha de adquisición, salvo que de forma indubitada el reparto con cargo a dichos beneficios deba calificarse como una recuperación de la inversión desde la perspectiva de la entidad que recibe el dividendo. </w:t>
      </w:r>
    </w:p>
    <w:p w14:paraId="7F430ABB" w14:textId="77777777" w:rsidR="006A00DF" w:rsidRDefault="00000000">
      <w:pPr>
        <w:spacing w:after="0"/>
      </w:pPr>
      <w:r>
        <w:rPr>
          <w:rFonts w:ascii="Arial" w:eastAsia="Arial" w:hAnsi="Arial" w:cs="Arial"/>
          <w:sz w:val="20"/>
        </w:rPr>
        <w:t xml:space="preserve"> </w:t>
      </w:r>
    </w:p>
    <w:p w14:paraId="49FF9FE5" w14:textId="77777777" w:rsidR="006A00DF" w:rsidRDefault="00000000">
      <w:pPr>
        <w:spacing w:after="32" w:line="228" w:lineRule="auto"/>
        <w:ind w:left="315" w:right="20" w:firstLine="703"/>
      </w:pPr>
      <w:r>
        <w:rPr>
          <w:rFonts w:ascii="Arial" w:eastAsia="Arial" w:hAnsi="Arial" w:cs="Arial"/>
          <w:sz w:val="21"/>
        </w:rPr>
        <w:t xml:space="preserve">Los </w:t>
      </w:r>
      <w:r>
        <w:rPr>
          <w:rFonts w:ascii="Arial" w:eastAsia="Arial" w:hAnsi="Arial" w:cs="Arial"/>
          <w:b/>
          <w:sz w:val="21"/>
        </w:rPr>
        <w:t xml:space="preserve">pasivos financieros, a </w:t>
      </w:r>
      <w:r>
        <w:rPr>
          <w:rFonts w:ascii="Arial" w:eastAsia="Arial" w:hAnsi="Arial" w:cs="Arial"/>
          <w:sz w:val="21"/>
        </w:rPr>
        <w:t xml:space="preserve">efectos de su valoración, se han clasificado en alguna de las siguientes categorías: </w:t>
      </w:r>
    </w:p>
    <w:p w14:paraId="6EA5E6AF" w14:textId="77777777" w:rsidR="006A00DF" w:rsidRDefault="00000000">
      <w:pPr>
        <w:spacing w:after="135"/>
      </w:pPr>
      <w:r>
        <w:rPr>
          <w:rFonts w:ascii="Arial" w:eastAsia="Arial" w:hAnsi="Arial" w:cs="Arial"/>
          <w:sz w:val="24"/>
        </w:rPr>
        <w:t xml:space="preserve"> </w:t>
      </w:r>
    </w:p>
    <w:p w14:paraId="6D8FC740" w14:textId="77777777" w:rsidR="006A00DF" w:rsidRDefault="00000000">
      <w:pPr>
        <w:pStyle w:val="Ttulo4"/>
        <w:spacing w:after="0"/>
        <w:ind w:left="312" w:right="0" w:firstLine="0"/>
        <w:jc w:val="left"/>
      </w:pPr>
      <w:r>
        <w:rPr>
          <w:sz w:val="21"/>
          <w:u w:val="single" w:color="121217"/>
        </w:rPr>
        <w:t>Pasivos financieros a coste amortizado</w:t>
      </w:r>
      <w:r>
        <w:rPr>
          <w:sz w:val="21"/>
        </w:rPr>
        <w:t xml:space="preserve"> </w:t>
      </w:r>
    </w:p>
    <w:p w14:paraId="3FDBCFDF" w14:textId="77777777" w:rsidR="006A00DF" w:rsidRDefault="00000000">
      <w:pPr>
        <w:spacing w:after="0"/>
      </w:pPr>
      <w:r>
        <w:rPr>
          <w:rFonts w:ascii="Arial" w:eastAsia="Arial" w:hAnsi="Arial" w:cs="Arial"/>
          <w:sz w:val="20"/>
        </w:rPr>
        <w:t xml:space="preserve"> </w:t>
      </w:r>
    </w:p>
    <w:p w14:paraId="6EC26DF5" w14:textId="77777777" w:rsidR="006A00DF" w:rsidRDefault="00000000">
      <w:pPr>
        <w:spacing w:after="0" w:line="228" w:lineRule="auto"/>
        <w:ind w:left="308" w:right="100" w:firstLine="703"/>
      </w:pPr>
      <w:r>
        <w:rPr>
          <w:rFonts w:ascii="Arial" w:eastAsia="Arial" w:hAnsi="Arial" w:cs="Arial"/>
          <w:sz w:val="21"/>
        </w:rPr>
        <w:t xml:space="preserve">Los pasivos financieros incluidos en esta categoría se valoran inicialmente por el coste, que equivale al valor razonable de la contraprestación recibida ajustado por los costes de transacción que les sean directamente atribuibles; no obstante, estos últimos, así como las comisiones financieras que se carguen a la empresa cuando se originen las deudas con terceros se han registrado en la cuenta de pérdidas y ganancias en el momento de su reconocimiento inicial. </w:t>
      </w:r>
    </w:p>
    <w:p w14:paraId="340148F0" w14:textId="77777777" w:rsidR="006A00DF" w:rsidRDefault="00000000">
      <w:pPr>
        <w:spacing w:after="0"/>
      </w:pPr>
      <w:r>
        <w:rPr>
          <w:rFonts w:ascii="Arial" w:eastAsia="Arial" w:hAnsi="Arial" w:cs="Arial"/>
          <w:sz w:val="19"/>
        </w:rPr>
        <w:t xml:space="preserve"> </w:t>
      </w:r>
    </w:p>
    <w:p w14:paraId="3057FF79" w14:textId="77777777" w:rsidR="006A00DF" w:rsidRDefault="00000000">
      <w:pPr>
        <w:spacing w:after="32" w:line="228" w:lineRule="auto"/>
        <w:ind w:left="303" w:right="135" w:firstLine="703"/>
      </w:pPr>
      <w:r>
        <w:rPr>
          <w:rFonts w:ascii="Arial" w:eastAsia="Arial" w:hAnsi="Arial" w:cs="Arial"/>
          <w:sz w:val="21"/>
        </w:rPr>
        <w:t xml:space="preserve">No obstante, lo señalado en el párrafo anterior, los débitos por operaciones comerciales con vencimiento no superior a un año y que no tengan un tipo de interés contractual, así como las fianzas y los desembolsos exigidos por terceros sobre participaciones, cuyo importe se espera pagar en el corto plazo, se han valorado por su valor nominal, porque el efecto de no actualizar los flujos de efectivo no es significativo. </w:t>
      </w:r>
    </w:p>
    <w:p w14:paraId="3AF08818" w14:textId="77777777" w:rsidR="006A00DF" w:rsidRDefault="00000000">
      <w:pPr>
        <w:spacing w:after="0"/>
      </w:pPr>
      <w:r>
        <w:rPr>
          <w:rFonts w:ascii="Arial" w:eastAsia="Arial" w:hAnsi="Arial" w:cs="Arial"/>
          <w:sz w:val="21"/>
        </w:rPr>
        <w:t xml:space="preserve"> </w:t>
      </w:r>
    </w:p>
    <w:p w14:paraId="38A1D0F8" w14:textId="77777777" w:rsidR="006A00DF" w:rsidRDefault="00000000">
      <w:pPr>
        <w:spacing w:after="5" w:line="229" w:lineRule="auto"/>
        <w:ind w:left="291" w:right="493" w:firstLine="703"/>
        <w:jc w:val="both"/>
      </w:pPr>
      <w:r>
        <w:rPr>
          <w:rFonts w:ascii="Arial" w:eastAsia="Arial" w:hAnsi="Arial" w:cs="Arial"/>
          <w:sz w:val="21"/>
        </w:rPr>
        <w:t xml:space="preserve">Posteriormente, los pasivos financieros incluidos en esta categoría se valoran por su coste amortizado. Los intereses devengados se contabilizan en </w:t>
      </w:r>
      <w:r>
        <w:rPr>
          <w:rFonts w:ascii="Arial" w:eastAsia="Arial" w:hAnsi="Arial" w:cs="Arial"/>
          <w:color w:val="111111"/>
          <w:sz w:val="21"/>
        </w:rPr>
        <w:t xml:space="preserve">la </w:t>
      </w:r>
      <w:r>
        <w:rPr>
          <w:rFonts w:ascii="Arial" w:eastAsia="Arial" w:hAnsi="Arial" w:cs="Arial"/>
          <w:sz w:val="21"/>
        </w:rPr>
        <w:t xml:space="preserve">cuenta de pérdidas </w:t>
      </w:r>
      <w:r>
        <w:rPr>
          <w:rFonts w:ascii="Arial" w:eastAsia="Arial" w:hAnsi="Arial" w:cs="Arial"/>
          <w:color w:val="111111"/>
          <w:sz w:val="21"/>
        </w:rPr>
        <w:t xml:space="preserve">y </w:t>
      </w:r>
      <w:r>
        <w:rPr>
          <w:rFonts w:ascii="Arial" w:eastAsia="Arial" w:hAnsi="Arial" w:cs="Arial"/>
          <w:sz w:val="21"/>
        </w:rPr>
        <w:t xml:space="preserve">ganancias, aplicando el método del tipo de interés efectivo. </w:t>
      </w:r>
    </w:p>
    <w:p w14:paraId="32DA822D" w14:textId="77777777" w:rsidR="006A00DF" w:rsidRDefault="00000000">
      <w:pPr>
        <w:spacing w:after="0"/>
      </w:pPr>
      <w:r>
        <w:rPr>
          <w:rFonts w:ascii="Arial" w:eastAsia="Arial" w:hAnsi="Arial" w:cs="Arial"/>
          <w:sz w:val="19"/>
        </w:rPr>
        <w:t xml:space="preserve"> </w:t>
      </w:r>
    </w:p>
    <w:p w14:paraId="03C0C826" w14:textId="77777777" w:rsidR="006A00DF" w:rsidRDefault="00000000">
      <w:pPr>
        <w:spacing w:after="5" w:line="229" w:lineRule="auto"/>
        <w:ind w:left="286" w:right="457" w:firstLine="703"/>
        <w:jc w:val="both"/>
      </w:pPr>
      <w:r>
        <w:rPr>
          <w:rFonts w:ascii="Arial" w:eastAsia="Arial" w:hAnsi="Arial" w:cs="Arial"/>
          <w:sz w:val="21"/>
        </w:rPr>
        <w:t xml:space="preserve">Las aportaciones recibidas como consecuencia de un contrato de cuentas en participación y similares, se valorarán al coste, incrementado o disminuido por el beneficio o la pérdida, respectivamente, que deba atribuirse a los partícipes no gestores. </w:t>
      </w:r>
    </w:p>
    <w:p w14:paraId="15CB1E71" w14:textId="77777777" w:rsidR="006A00DF" w:rsidRDefault="00000000">
      <w:pPr>
        <w:spacing w:after="0"/>
      </w:pPr>
      <w:r>
        <w:rPr>
          <w:rFonts w:ascii="Arial" w:eastAsia="Arial" w:hAnsi="Arial" w:cs="Arial"/>
          <w:sz w:val="20"/>
        </w:rPr>
        <w:t xml:space="preserve"> </w:t>
      </w:r>
    </w:p>
    <w:p w14:paraId="2C5B9737" w14:textId="77777777" w:rsidR="006A00DF" w:rsidRDefault="00000000">
      <w:pPr>
        <w:spacing w:after="0" w:line="228" w:lineRule="auto"/>
        <w:ind w:left="284" w:right="20" w:firstLine="703"/>
      </w:pPr>
      <w:r>
        <w:rPr>
          <w:rFonts w:ascii="Arial" w:eastAsia="Arial" w:hAnsi="Arial" w:cs="Arial"/>
          <w:sz w:val="21"/>
        </w:rPr>
        <w:t xml:space="preserve">No obstante, lo anterior, los débitos con vencimiento no superior a un año que se valoren inicialmente por su valor nominal continuarán valorándose por dicho importe </w:t>
      </w:r>
    </w:p>
    <w:p w14:paraId="50C4DB5E" w14:textId="77777777" w:rsidR="006A00DF" w:rsidRDefault="00000000">
      <w:pPr>
        <w:spacing w:after="0"/>
      </w:pPr>
      <w:r>
        <w:rPr>
          <w:rFonts w:ascii="Arial" w:eastAsia="Arial" w:hAnsi="Arial" w:cs="Arial"/>
          <w:sz w:val="19"/>
        </w:rPr>
        <w:t xml:space="preserve"> </w:t>
      </w:r>
    </w:p>
    <w:p w14:paraId="2B207C71" w14:textId="77777777" w:rsidR="006A00DF" w:rsidRDefault="00000000">
      <w:pPr>
        <w:pStyle w:val="Ttulo5"/>
        <w:spacing w:after="182"/>
        <w:ind w:left="274"/>
      </w:pPr>
      <w:r>
        <w:t>Pasivos financieros mantenidos para negociar</w:t>
      </w:r>
      <w:r>
        <w:rPr>
          <w:u w:val="none" w:color="000000"/>
        </w:rPr>
        <w:t xml:space="preserve"> </w:t>
      </w:r>
    </w:p>
    <w:p w14:paraId="1852C5FB" w14:textId="77777777" w:rsidR="006A00DF" w:rsidRDefault="00000000">
      <w:pPr>
        <w:spacing w:after="32" w:line="228" w:lineRule="auto"/>
        <w:ind w:left="284" w:right="20"/>
      </w:pPr>
      <w:r>
        <w:rPr>
          <w:rFonts w:ascii="Arial" w:eastAsia="Arial" w:hAnsi="Arial" w:cs="Arial"/>
          <w:sz w:val="21"/>
        </w:rPr>
        <w:t xml:space="preserve">Para la valoración de estos pasivos financieros se han utilizado los mismos criterios que los señalados en el apartado de activos financieros mantenidos para negociar. </w:t>
      </w:r>
    </w:p>
    <w:p w14:paraId="3A81FA3D" w14:textId="77777777" w:rsidR="006A00DF" w:rsidRDefault="00000000">
      <w:pPr>
        <w:spacing w:after="129"/>
      </w:pPr>
      <w:r>
        <w:rPr>
          <w:rFonts w:ascii="Arial" w:eastAsia="Arial" w:hAnsi="Arial" w:cs="Arial"/>
          <w:sz w:val="24"/>
        </w:rPr>
        <w:t xml:space="preserve"> </w:t>
      </w:r>
    </w:p>
    <w:p w14:paraId="2769B7A6" w14:textId="77777777" w:rsidR="006A00DF" w:rsidRDefault="00000000">
      <w:pPr>
        <w:spacing w:after="0"/>
        <w:ind w:left="289" w:hanging="10"/>
      </w:pPr>
      <w:r>
        <w:rPr>
          <w:rFonts w:ascii="Arial" w:eastAsia="Arial" w:hAnsi="Arial" w:cs="Arial"/>
          <w:i/>
          <w:sz w:val="21"/>
        </w:rPr>
        <w:t xml:space="preserve">b) Correcciones valorativas por deterioro: </w:t>
      </w:r>
    </w:p>
    <w:p w14:paraId="1DB72BB5" w14:textId="77777777" w:rsidR="006A00DF" w:rsidRDefault="00000000">
      <w:pPr>
        <w:spacing w:after="0"/>
      </w:pPr>
      <w:r>
        <w:rPr>
          <w:rFonts w:ascii="Arial" w:eastAsia="Arial" w:hAnsi="Arial" w:cs="Arial"/>
          <w:i/>
          <w:sz w:val="19"/>
        </w:rPr>
        <w:t xml:space="preserve"> </w:t>
      </w:r>
    </w:p>
    <w:p w14:paraId="17146E69" w14:textId="77777777" w:rsidR="006A00DF" w:rsidRDefault="00000000">
      <w:pPr>
        <w:spacing w:after="5" w:line="229" w:lineRule="auto"/>
        <w:ind w:left="272" w:right="757" w:firstLine="703"/>
        <w:jc w:val="both"/>
      </w:pPr>
      <w:r>
        <w:rPr>
          <w:rFonts w:ascii="Arial" w:eastAsia="Arial" w:hAnsi="Arial" w:cs="Arial"/>
          <w:sz w:val="21"/>
        </w:rPr>
        <w:t xml:space="preserve">En los </w:t>
      </w:r>
      <w:r>
        <w:rPr>
          <w:rFonts w:ascii="Arial" w:eastAsia="Arial" w:hAnsi="Arial" w:cs="Arial"/>
          <w:sz w:val="21"/>
          <w:u w:val="single" w:color="171717"/>
        </w:rPr>
        <w:t>activos financieros a coste amortizado,</w:t>
      </w:r>
      <w:r>
        <w:rPr>
          <w:rFonts w:ascii="Arial" w:eastAsia="Arial" w:hAnsi="Arial" w:cs="Arial"/>
          <w:sz w:val="21"/>
        </w:rPr>
        <w:t xml:space="preserve"> al cierre del ejercicio, deberán efectuarse las correcciones valorativas necesarias siempre que exista evidencia objetiva de que el valor de un activo financiero, o de un grupo de activos financieros con similares características de riesgo valorados colectivamente, se ha deteriorado consecuencia de eventos posteriores a su reconocimiento inicial. </w:t>
      </w:r>
    </w:p>
    <w:p w14:paraId="05DC79B4" w14:textId="77777777" w:rsidR="006A00DF" w:rsidRDefault="00000000">
      <w:pPr>
        <w:spacing w:after="0"/>
      </w:pPr>
      <w:r>
        <w:rPr>
          <w:rFonts w:ascii="Arial" w:eastAsia="Arial" w:hAnsi="Arial" w:cs="Arial"/>
          <w:sz w:val="19"/>
        </w:rPr>
        <w:t xml:space="preserve"> </w:t>
      </w:r>
    </w:p>
    <w:p w14:paraId="7635B3C5" w14:textId="77777777" w:rsidR="006A00DF" w:rsidRDefault="00000000">
      <w:pPr>
        <w:spacing w:after="153"/>
        <w:ind w:left="257" w:firstLine="706"/>
      </w:pPr>
      <w:r>
        <w:rPr>
          <w:rFonts w:ascii="Arial" w:eastAsia="Arial" w:hAnsi="Arial" w:cs="Arial"/>
          <w:sz w:val="24"/>
        </w:rPr>
        <w:t xml:space="preserve">La pérdida por deterioro del valor de estos activos financieros será la diferencia entre su valor en libros y el valor actual de los flujos de efectivo futuros. </w:t>
      </w:r>
    </w:p>
    <w:p w14:paraId="053E946A" w14:textId="77777777" w:rsidR="006A00DF" w:rsidRDefault="00000000">
      <w:pPr>
        <w:spacing w:after="2" w:line="228" w:lineRule="auto"/>
        <w:ind w:left="272" w:right="20" w:firstLine="703"/>
      </w:pPr>
      <w:r>
        <w:rPr>
          <w:rFonts w:ascii="Arial" w:eastAsia="Arial" w:hAnsi="Arial" w:cs="Arial"/>
          <w:sz w:val="21"/>
        </w:rPr>
        <w:t xml:space="preserve">Las correcciones de valor por deterioro, así como su reversión, se reconocerán como un gasto o un ingreso, respectivamente, en la cuenta de pérdidas </w:t>
      </w:r>
      <w:r>
        <w:rPr>
          <w:rFonts w:ascii="Arial" w:eastAsia="Arial" w:hAnsi="Arial" w:cs="Arial"/>
          <w:color w:val="0C0C0C"/>
          <w:sz w:val="21"/>
        </w:rPr>
        <w:t xml:space="preserve">y </w:t>
      </w:r>
      <w:r>
        <w:rPr>
          <w:rFonts w:ascii="Arial" w:eastAsia="Arial" w:hAnsi="Arial" w:cs="Arial"/>
          <w:sz w:val="21"/>
        </w:rPr>
        <w:t xml:space="preserve">ganancias. </w:t>
      </w:r>
    </w:p>
    <w:p w14:paraId="4CD0661F" w14:textId="77777777" w:rsidR="006A00DF" w:rsidRDefault="00000000">
      <w:pPr>
        <w:spacing w:after="0"/>
      </w:pPr>
      <w:r>
        <w:rPr>
          <w:rFonts w:ascii="Arial" w:eastAsia="Arial" w:hAnsi="Arial" w:cs="Arial"/>
          <w:sz w:val="20"/>
        </w:rPr>
        <w:t xml:space="preserve"> </w:t>
      </w:r>
    </w:p>
    <w:p w14:paraId="71EA9544" w14:textId="77777777" w:rsidR="006A00DF" w:rsidRDefault="00000000">
      <w:pPr>
        <w:spacing w:after="0" w:line="225" w:lineRule="auto"/>
        <w:ind w:left="262" w:right="402" w:hanging="10"/>
        <w:jc w:val="center"/>
      </w:pPr>
      <w:r>
        <w:rPr>
          <w:rFonts w:ascii="Arial" w:eastAsia="Arial" w:hAnsi="Arial" w:cs="Arial"/>
          <w:sz w:val="21"/>
        </w:rPr>
        <w:t xml:space="preserve">En los </w:t>
      </w:r>
      <w:r>
        <w:rPr>
          <w:rFonts w:ascii="Arial" w:eastAsia="Arial" w:hAnsi="Arial" w:cs="Arial"/>
          <w:sz w:val="21"/>
          <w:u w:val="single" w:color="171717"/>
        </w:rPr>
        <w:t>activos financieros a valor razonable con cambios en el patrimonio neto</w:t>
      </w:r>
      <w:r>
        <w:rPr>
          <w:rFonts w:ascii="Arial" w:eastAsia="Arial" w:hAnsi="Arial" w:cs="Arial"/>
          <w:sz w:val="21"/>
        </w:rPr>
        <w:t xml:space="preserve">, al cierre del ejercicio, deberán efectuarse las correcciones valorativas necesarias siempre que exista evidencia objetiva de que el valor de un activo financiero, o grupo de activos financieros incluidos en esta categoría se ha deteriorado como resultado de uno o más eventos posteriores a su reconocimiento inicial. </w:t>
      </w:r>
    </w:p>
    <w:p w14:paraId="4F6D4205" w14:textId="77777777" w:rsidR="006A00DF" w:rsidRDefault="00000000">
      <w:pPr>
        <w:spacing w:after="0"/>
      </w:pPr>
      <w:r>
        <w:rPr>
          <w:rFonts w:ascii="Arial" w:eastAsia="Arial" w:hAnsi="Arial" w:cs="Arial"/>
          <w:sz w:val="20"/>
        </w:rPr>
        <w:t xml:space="preserve"> </w:t>
      </w:r>
    </w:p>
    <w:p w14:paraId="2D8A9E72" w14:textId="77777777" w:rsidR="006A00DF" w:rsidRDefault="00000000">
      <w:pPr>
        <w:spacing w:after="5" w:line="229" w:lineRule="auto"/>
        <w:ind w:left="381" w:right="278" w:firstLine="703"/>
        <w:jc w:val="both"/>
      </w:pPr>
      <w:r>
        <w:rPr>
          <w:rFonts w:ascii="Arial" w:eastAsia="Arial" w:hAnsi="Arial" w:cs="Arial"/>
          <w:sz w:val="21"/>
        </w:rPr>
        <w:t xml:space="preserve">La corrección valorativa por deterioro del valor de estos activos financieros será la diferencia entre su coste o coste amortizado menos, cualquier corrección valorativa por deterioro previamente reconocida en la cuenta de pérdidas y ganancias y el valor razonable en el momento en que se efectúe la valoración. </w:t>
      </w:r>
    </w:p>
    <w:p w14:paraId="39ED5315" w14:textId="77777777" w:rsidR="006A00DF" w:rsidRDefault="00000000">
      <w:pPr>
        <w:spacing w:after="0"/>
      </w:pPr>
      <w:r>
        <w:rPr>
          <w:rFonts w:ascii="Arial" w:eastAsia="Arial" w:hAnsi="Arial" w:cs="Arial"/>
          <w:sz w:val="19"/>
        </w:rPr>
        <w:t xml:space="preserve"> </w:t>
      </w:r>
    </w:p>
    <w:p w14:paraId="60991409" w14:textId="77777777" w:rsidR="006A00DF" w:rsidRDefault="00000000">
      <w:pPr>
        <w:spacing w:after="5" w:line="229" w:lineRule="auto"/>
        <w:ind w:left="381" w:right="362" w:firstLine="703"/>
        <w:jc w:val="both"/>
      </w:pPr>
      <w:r>
        <w:rPr>
          <w:rFonts w:ascii="Arial" w:eastAsia="Arial" w:hAnsi="Arial" w:cs="Arial"/>
          <w:sz w:val="21"/>
        </w:rPr>
        <w:t xml:space="preserve">En los </w:t>
      </w:r>
      <w:r>
        <w:rPr>
          <w:rFonts w:ascii="Arial" w:eastAsia="Arial" w:hAnsi="Arial" w:cs="Arial"/>
          <w:sz w:val="21"/>
          <w:u w:val="single" w:color="0E0E0E"/>
        </w:rPr>
        <w:t>activos financieros a coste</w:t>
      </w:r>
      <w:r>
        <w:rPr>
          <w:rFonts w:ascii="Arial" w:eastAsia="Arial" w:hAnsi="Arial" w:cs="Arial"/>
          <w:sz w:val="21"/>
        </w:rPr>
        <w:t xml:space="preserve"> al cierre del ejercicio, deberán efectuarse las correcciones valorativas necesarias siempre que exista evidencia objetiva de que el valor en libros de una inversión no será recuperable. </w:t>
      </w:r>
    </w:p>
    <w:p w14:paraId="6BA27B14" w14:textId="77777777" w:rsidR="006A00DF" w:rsidRDefault="00000000">
      <w:pPr>
        <w:spacing w:after="0"/>
      </w:pPr>
      <w:r>
        <w:rPr>
          <w:rFonts w:ascii="Arial" w:eastAsia="Arial" w:hAnsi="Arial" w:cs="Arial"/>
          <w:sz w:val="19"/>
        </w:rPr>
        <w:t xml:space="preserve"> </w:t>
      </w:r>
    </w:p>
    <w:p w14:paraId="535897FD" w14:textId="77777777" w:rsidR="006A00DF" w:rsidRDefault="00000000">
      <w:pPr>
        <w:spacing w:after="2" w:line="228" w:lineRule="auto"/>
        <w:ind w:left="381" w:right="20" w:firstLine="703"/>
      </w:pPr>
      <w:r>
        <w:rPr>
          <w:rFonts w:ascii="Arial" w:eastAsia="Arial" w:hAnsi="Arial" w:cs="Arial"/>
          <w:sz w:val="21"/>
        </w:rPr>
        <w:t xml:space="preserve">El importe de esta corrección es la diferencia entre el valor en libros del activo financiero y el importe recuperable. Se entiende por importe recuperable como el mayor importe entre su valor razonable menos los costes de venta y el valor actual de los flujos de efectivo futuros derivados de la inversión. </w:t>
      </w:r>
    </w:p>
    <w:p w14:paraId="08CBAA24" w14:textId="77777777" w:rsidR="006A00DF" w:rsidRDefault="00000000">
      <w:pPr>
        <w:spacing w:after="0"/>
      </w:pPr>
      <w:r>
        <w:rPr>
          <w:rFonts w:ascii="Arial" w:eastAsia="Arial" w:hAnsi="Arial" w:cs="Arial"/>
          <w:sz w:val="19"/>
        </w:rPr>
        <w:t xml:space="preserve"> </w:t>
      </w:r>
    </w:p>
    <w:p w14:paraId="084AE9C5" w14:textId="77777777" w:rsidR="006A00DF" w:rsidRDefault="00000000">
      <w:pPr>
        <w:spacing w:after="5" w:line="229" w:lineRule="auto"/>
        <w:ind w:left="381" w:right="186" w:firstLine="703"/>
        <w:jc w:val="both"/>
      </w:pPr>
      <w:r>
        <w:rPr>
          <w:rFonts w:ascii="Arial" w:eastAsia="Arial" w:hAnsi="Arial" w:cs="Arial"/>
          <w:sz w:val="21"/>
        </w:rPr>
        <w:t xml:space="preserve">Las correcciones valorativas por deterioro de valor y, en su caso, su reversión, se registrarán como un gasto o un ingreso, respectivamente, en la cuenta de pérdidas y ganancias. La reversión tiene el límite del valor en libros del activo financiero </w:t>
      </w:r>
    </w:p>
    <w:p w14:paraId="3CF6D101" w14:textId="77777777" w:rsidR="006A00DF" w:rsidRDefault="00000000">
      <w:pPr>
        <w:spacing w:after="0"/>
      </w:pPr>
      <w:r>
        <w:rPr>
          <w:rFonts w:ascii="Arial" w:eastAsia="Arial" w:hAnsi="Arial" w:cs="Arial"/>
          <w:sz w:val="19"/>
        </w:rPr>
        <w:t xml:space="preserve"> </w:t>
      </w:r>
    </w:p>
    <w:p w14:paraId="63BCF42B" w14:textId="77777777" w:rsidR="006A00DF" w:rsidRDefault="00000000">
      <w:pPr>
        <w:spacing w:after="0"/>
        <w:ind w:left="389" w:hanging="10"/>
      </w:pPr>
      <w:r>
        <w:rPr>
          <w:rFonts w:ascii="Arial" w:eastAsia="Arial" w:hAnsi="Arial" w:cs="Arial"/>
          <w:i/>
          <w:sz w:val="21"/>
        </w:rPr>
        <w:t xml:space="preserve">c) Criterios empleados para el registro de la baja de activos financieros y pasivos financieros: </w:t>
      </w:r>
    </w:p>
    <w:p w14:paraId="62F00989" w14:textId="77777777" w:rsidR="006A00DF" w:rsidRDefault="00000000">
      <w:pPr>
        <w:spacing w:after="0"/>
      </w:pPr>
      <w:r>
        <w:rPr>
          <w:rFonts w:ascii="Arial" w:eastAsia="Arial" w:hAnsi="Arial" w:cs="Arial"/>
          <w:i/>
          <w:sz w:val="20"/>
        </w:rPr>
        <w:t xml:space="preserve"> </w:t>
      </w:r>
    </w:p>
    <w:p w14:paraId="2DAAA689" w14:textId="77777777" w:rsidR="006A00DF" w:rsidRDefault="00000000">
      <w:pPr>
        <w:spacing w:after="5" w:line="229" w:lineRule="auto"/>
        <w:ind w:left="381" w:right="222" w:firstLine="703"/>
        <w:jc w:val="both"/>
      </w:pPr>
      <w:r>
        <w:rPr>
          <w:rFonts w:ascii="Arial" w:eastAsia="Arial" w:hAnsi="Arial" w:cs="Arial"/>
          <w:sz w:val="21"/>
        </w:rPr>
        <w:t xml:space="preserve">Los criterios utilizados para dar de baja un activo financiero son que haya expirado o se hayan cedido los derechos contractuales sobre los flujos de efectivo del activo financiero siendo necesario que se hayan transferido de manera sustancial los riesgos y beneficios inherentes a su propiedad. </w:t>
      </w:r>
    </w:p>
    <w:p w14:paraId="06C3A07A" w14:textId="77777777" w:rsidR="006A00DF" w:rsidRDefault="00000000">
      <w:pPr>
        <w:spacing w:after="0"/>
      </w:pPr>
      <w:r>
        <w:rPr>
          <w:rFonts w:ascii="Arial" w:eastAsia="Arial" w:hAnsi="Arial" w:cs="Arial"/>
          <w:sz w:val="19"/>
        </w:rPr>
        <w:t xml:space="preserve"> </w:t>
      </w:r>
    </w:p>
    <w:p w14:paraId="19F01F78" w14:textId="77777777" w:rsidR="006A00DF" w:rsidRDefault="00000000">
      <w:pPr>
        <w:spacing w:after="32" w:line="228" w:lineRule="auto"/>
        <w:ind w:left="1092" w:right="20"/>
      </w:pPr>
      <w:r>
        <w:rPr>
          <w:rFonts w:ascii="Arial" w:eastAsia="Arial" w:hAnsi="Arial" w:cs="Arial"/>
          <w:sz w:val="21"/>
        </w:rPr>
        <w:t xml:space="preserve">Una vez se ha dado de baja el activo, la ganancia o pérdida surgida de esta operación formará </w:t>
      </w:r>
    </w:p>
    <w:p w14:paraId="2BF40C72" w14:textId="77777777" w:rsidR="006A00DF" w:rsidRDefault="00000000">
      <w:pPr>
        <w:spacing w:after="32" w:line="228" w:lineRule="auto"/>
        <w:ind w:left="381" w:right="20"/>
      </w:pPr>
      <w:r>
        <w:rPr>
          <w:rFonts w:ascii="Arial" w:eastAsia="Arial" w:hAnsi="Arial" w:cs="Arial"/>
          <w:sz w:val="21"/>
        </w:rPr>
        <w:t xml:space="preserve">parte del resultado del ejercicio en el cual ésta se haya producido. </w:t>
      </w:r>
    </w:p>
    <w:p w14:paraId="4C8E40B0" w14:textId="77777777" w:rsidR="006A00DF" w:rsidRDefault="00000000">
      <w:pPr>
        <w:spacing w:after="0"/>
      </w:pPr>
      <w:r>
        <w:rPr>
          <w:rFonts w:ascii="Arial" w:eastAsia="Arial" w:hAnsi="Arial" w:cs="Arial"/>
          <w:sz w:val="19"/>
        </w:rPr>
        <w:t xml:space="preserve"> </w:t>
      </w:r>
    </w:p>
    <w:p w14:paraId="08548086" w14:textId="77777777" w:rsidR="006A00DF" w:rsidRDefault="00000000">
      <w:pPr>
        <w:spacing w:after="5" w:line="229" w:lineRule="auto"/>
        <w:ind w:left="381" w:right="934" w:firstLine="703"/>
        <w:jc w:val="both"/>
      </w:pPr>
      <w:r>
        <w:rPr>
          <w:rFonts w:ascii="Arial" w:eastAsia="Arial" w:hAnsi="Arial" w:cs="Arial"/>
          <w:sz w:val="21"/>
        </w:rPr>
        <w:t xml:space="preserve">En el caso de los pasivos financieros la empresa los da de baja cuando la obligación se ha extinguido. También se da de baja un pasivo financiero cuando se produce con condiciones sustancialmente diferentes. </w:t>
      </w:r>
    </w:p>
    <w:p w14:paraId="2CD34D54" w14:textId="77777777" w:rsidR="006A00DF" w:rsidRDefault="00000000">
      <w:pPr>
        <w:spacing w:after="0"/>
      </w:pPr>
      <w:r>
        <w:rPr>
          <w:rFonts w:ascii="Arial" w:eastAsia="Arial" w:hAnsi="Arial" w:cs="Arial"/>
          <w:sz w:val="19"/>
        </w:rPr>
        <w:t xml:space="preserve"> </w:t>
      </w:r>
    </w:p>
    <w:p w14:paraId="414A4F48" w14:textId="77777777" w:rsidR="006A00DF" w:rsidRDefault="00000000">
      <w:pPr>
        <w:spacing w:after="220" w:line="228" w:lineRule="auto"/>
        <w:ind w:left="381" w:right="20" w:firstLine="703"/>
      </w:pPr>
      <w:r>
        <w:rPr>
          <w:rFonts w:ascii="Arial" w:eastAsia="Arial" w:hAnsi="Arial" w:cs="Arial"/>
          <w:sz w:val="21"/>
        </w:rPr>
        <w:t xml:space="preserve">La diferencia entre el valor en libros del pasivo financiero y la contraprestación pagada incluidos los costes de transacción atribuibles, se recoge en la cuenta de pérdidas y ganancias. </w:t>
      </w:r>
    </w:p>
    <w:p w14:paraId="5AD046BC" w14:textId="77777777" w:rsidR="006A00DF" w:rsidRDefault="00000000">
      <w:pPr>
        <w:spacing w:after="32" w:line="228" w:lineRule="auto"/>
        <w:ind w:left="1095" w:right="20"/>
      </w:pPr>
      <w:r>
        <w:rPr>
          <w:rFonts w:ascii="Arial" w:eastAsia="Arial" w:hAnsi="Arial" w:cs="Arial"/>
          <w:sz w:val="21"/>
        </w:rPr>
        <w:t xml:space="preserve">Durante el ejercicio, no se ha dado de baja ningún activo ni pasivo financiero. </w:t>
      </w:r>
    </w:p>
    <w:p w14:paraId="03368260" w14:textId="77777777" w:rsidR="006A00DF" w:rsidRDefault="00000000">
      <w:pPr>
        <w:spacing w:after="12"/>
      </w:pPr>
      <w:r>
        <w:rPr>
          <w:rFonts w:ascii="Arial" w:eastAsia="Arial" w:hAnsi="Arial" w:cs="Arial"/>
          <w:sz w:val="18"/>
        </w:rPr>
        <w:t xml:space="preserve"> </w:t>
      </w:r>
    </w:p>
    <w:p w14:paraId="5D345BD0" w14:textId="77777777" w:rsidR="006A00DF" w:rsidRDefault="00000000">
      <w:pPr>
        <w:numPr>
          <w:ilvl w:val="0"/>
          <w:numId w:val="7"/>
        </w:numPr>
        <w:spacing w:after="0"/>
        <w:ind w:hanging="288"/>
      </w:pPr>
      <w:r>
        <w:rPr>
          <w:rFonts w:ascii="Arial" w:eastAsia="Arial" w:hAnsi="Arial" w:cs="Arial"/>
          <w:i/>
          <w:sz w:val="21"/>
        </w:rPr>
        <w:t xml:space="preserve">inversiones en empresas de grupo, multigrupo y asociadas: </w:t>
      </w:r>
    </w:p>
    <w:p w14:paraId="3CB32A95" w14:textId="77777777" w:rsidR="006A00DF" w:rsidRDefault="00000000">
      <w:pPr>
        <w:spacing w:after="2"/>
      </w:pPr>
      <w:r>
        <w:rPr>
          <w:rFonts w:ascii="Arial" w:eastAsia="Arial" w:hAnsi="Arial" w:cs="Arial"/>
          <w:i/>
          <w:sz w:val="19"/>
        </w:rPr>
        <w:t xml:space="preserve"> </w:t>
      </w:r>
    </w:p>
    <w:p w14:paraId="407575D0" w14:textId="77777777" w:rsidR="006A00DF" w:rsidRDefault="00000000">
      <w:pPr>
        <w:spacing w:after="32" w:line="228" w:lineRule="auto"/>
        <w:ind w:left="1095" w:right="20"/>
      </w:pPr>
      <w:r>
        <w:rPr>
          <w:rFonts w:ascii="Arial" w:eastAsia="Arial" w:hAnsi="Arial" w:cs="Arial"/>
          <w:sz w:val="21"/>
        </w:rPr>
        <w:t xml:space="preserve">No se han realizado inversiones en empresas de grupo, multigrupo y asociadas. </w:t>
      </w:r>
    </w:p>
    <w:p w14:paraId="753584AD" w14:textId="77777777" w:rsidR="006A00DF" w:rsidRDefault="00000000">
      <w:pPr>
        <w:spacing w:after="0"/>
      </w:pPr>
      <w:r>
        <w:rPr>
          <w:rFonts w:ascii="Arial" w:eastAsia="Arial" w:hAnsi="Arial" w:cs="Arial"/>
          <w:sz w:val="19"/>
        </w:rPr>
        <w:t xml:space="preserve"> </w:t>
      </w:r>
    </w:p>
    <w:p w14:paraId="212FD211" w14:textId="77777777" w:rsidR="006A00DF" w:rsidRDefault="00000000">
      <w:pPr>
        <w:numPr>
          <w:ilvl w:val="0"/>
          <w:numId w:val="7"/>
        </w:numPr>
        <w:spacing w:after="0"/>
        <w:ind w:hanging="288"/>
      </w:pPr>
      <w:r>
        <w:rPr>
          <w:rFonts w:ascii="Arial" w:eastAsia="Arial" w:hAnsi="Arial" w:cs="Arial"/>
          <w:i/>
          <w:sz w:val="21"/>
        </w:rPr>
        <w:t xml:space="preserve">Criterios empleados en </w:t>
      </w:r>
      <w:r>
        <w:rPr>
          <w:rFonts w:ascii="Arial" w:eastAsia="Arial" w:hAnsi="Arial" w:cs="Arial"/>
          <w:sz w:val="21"/>
        </w:rPr>
        <w:t xml:space="preserve">la </w:t>
      </w:r>
      <w:r>
        <w:rPr>
          <w:rFonts w:ascii="Arial" w:eastAsia="Arial" w:hAnsi="Arial" w:cs="Arial"/>
          <w:i/>
          <w:sz w:val="21"/>
        </w:rPr>
        <w:t xml:space="preserve">determinación de los ingresos o gastos procedentes de las distintas categorías de instrumentos financieros. </w:t>
      </w:r>
    </w:p>
    <w:p w14:paraId="429A9B56" w14:textId="77777777" w:rsidR="006A00DF" w:rsidRDefault="00000000">
      <w:pPr>
        <w:spacing w:after="0"/>
      </w:pPr>
      <w:r>
        <w:rPr>
          <w:rFonts w:ascii="Arial" w:eastAsia="Arial" w:hAnsi="Arial" w:cs="Arial"/>
          <w:i/>
          <w:sz w:val="20"/>
        </w:rPr>
        <w:t xml:space="preserve"> </w:t>
      </w:r>
    </w:p>
    <w:p w14:paraId="4045FED2" w14:textId="77777777" w:rsidR="006A00DF" w:rsidRDefault="00000000">
      <w:pPr>
        <w:spacing w:after="187" w:line="228" w:lineRule="auto"/>
        <w:ind w:left="381" w:right="20" w:firstLine="703"/>
      </w:pPr>
      <w:r>
        <w:rPr>
          <w:rFonts w:ascii="Arial" w:eastAsia="Arial" w:hAnsi="Arial" w:cs="Arial"/>
          <w:sz w:val="21"/>
        </w:rPr>
        <w:t xml:space="preserve">Los intereses y dividendos de activos financieros reportados con posterioridad al momento de la adquisición se han reconocido como ingresos en la cuenta de pérdidas y ganancias. Para el reconocimiento de los intereses se ha utilizado el método del interés efectivo. Los dividendos se reconocen cuando se declare el derecho del socio a recibirlo. </w:t>
      </w:r>
    </w:p>
    <w:p w14:paraId="584D8A31" w14:textId="77777777" w:rsidR="006A00DF" w:rsidRDefault="00000000">
      <w:pPr>
        <w:spacing w:after="0" w:line="228" w:lineRule="auto"/>
        <w:ind w:left="381" w:right="20" w:firstLine="703"/>
      </w:pPr>
      <w:r>
        <w:rPr>
          <w:rFonts w:ascii="Arial" w:eastAsia="Arial" w:hAnsi="Arial" w:cs="Arial"/>
          <w:sz w:val="21"/>
        </w:rPr>
        <w:t xml:space="preserve">El juicio sobre si se han generado beneficios por la participada se realizará atendiendo exclusivamente a los beneficios contabilizados en la cuenta de pérdidas y ganancias individual desde la fecha de adquisición, salvo que de forma indubitada el reparto con cargo a dichos beneficios deba calificarse como una recuperación de la inversión desde la perspectiva de la entidad que recibe el dividendo. </w:t>
      </w:r>
    </w:p>
    <w:p w14:paraId="31BB53B7" w14:textId="77777777" w:rsidR="006A00DF" w:rsidRDefault="00000000">
      <w:pPr>
        <w:spacing w:after="0"/>
      </w:pPr>
      <w:r>
        <w:rPr>
          <w:rFonts w:ascii="Arial" w:eastAsia="Arial" w:hAnsi="Arial" w:cs="Arial"/>
          <w:sz w:val="20"/>
        </w:rPr>
        <w:t xml:space="preserve"> </w:t>
      </w:r>
    </w:p>
    <w:p w14:paraId="7A876C1E" w14:textId="77777777" w:rsidR="006A00DF" w:rsidRDefault="00000000">
      <w:pPr>
        <w:numPr>
          <w:ilvl w:val="0"/>
          <w:numId w:val="8"/>
        </w:numPr>
        <w:spacing w:after="0"/>
        <w:ind w:hanging="228"/>
      </w:pPr>
      <w:r>
        <w:rPr>
          <w:rFonts w:ascii="Arial" w:eastAsia="Arial" w:hAnsi="Arial" w:cs="Arial"/>
          <w:i/>
          <w:sz w:val="21"/>
          <w:u w:val="single" w:color="0E0E0E"/>
        </w:rPr>
        <w:t xml:space="preserve">Instrumentos </w:t>
      </w:r>
      <w:r>
        <w:rPr>
          <w:rFonts w:ascii="Arial" w:eastAsia="Arial" w:hAnsi="Arial" w:cs="Arial"/>
          <w:sz w:val="21"/>
          <w:u w:val="single" w:color="0E0E0E"/>
        </w:rPr>
        <w:t xml:space="preserve">de </w:t>
      </w:r>
      <w:r>
        <w:rPr>
          <w:rFonts w:ascii="Arial" w:eastAsia="Arial" w:hAnsi="Arial" w:cs="Arial"/>
          <w:i/>
          <w:sz w:val="21"/>
          <w:u w:val="single" w:color="0E0E0E"/>
        </w:rPr>
        <w:t>patrimonio propio en poder de la empresa:</w:t>
      </w:r>
      <w:r>
        <w:rPr>
          <w:rFonts w:ascii="Arial" w:eastAsia="Arial" w:hAnsi="Arial" w:cs="Arial"/>
          <w:i/>
          <w:sz w:val="21"/>
        </w:rPr>
        <w:t xml:space="preserve"> </w:t>
      </w:r>
    </w:p>
    <w:p w14:paraId="384BB688" w14:textId="77777777" w:rsidR="006A00DF" w:rsidRDefault="00000000">
      <w:pPr>
        <w:spacing w:after="2"/>
      </w:pPr>
      <w:r>
        <w:rPr>
          <w:rFonts w:ascii="Arial" w:eastAsia="Arial" w:hAnsi="Arial" w:cs="Arial"/>
          <w:i/>
          <w:sz w:val="19"/>
        </w:rPr>
        <w:t xml:space="preserve"> </w:t>
      </w:r>
    </w:p>
    <w:p w14:paraId="4BA64E01" w14:textId="77777777" w:rsidR="006A00DF" w:rsidRDefault="00000000">
      <w:pPr>
        <w:spacing w:after="32" w:line="228" w:lineRule="auto"/>
        <w:ind w:left="1095" w:right="20"/>
      </w:pPr>
      <w:r>
        <w:rPr>
          <w:rFonts w:ascii="Arial" w:eastAsia="Arial" w:hAnsi="Arial" w:cs="Arial"/>
          <w:sz w:val="21"/>
        </w:rPr>
        <w:t xml:space="preserve">No se han contabilizado instrumentos de patrimonio propio durante el ejercicio. </w:t>
      </w:r>
    </w:p>
    <w:p w14:paraId="460B6AF5" w14:textId="77777777" w:rsidR="006A00DF" w:rsidRDefault="00000000">
      <w:pPr>
        <w:spacing w:after="0"/>
      </w:pPr>
      <w:r>
        <w:rPr>
          <w:rFonts w:ascii="Arial" w:eastAsia="Arial" w:hAnsi="Arial" w:cs="Arial"/>
          <w:sz w:val="17"/>
        </w:rPr>
        <w:t xml:space="preserve"> </w:t>
      </w:r>
    </w:p>
    <w:p w14:paraId="3F1316BD" w14:textId="77777777" w:rsidR="006A00DF" w:rsidRDefault="00000000">
      <w:pPr>
        <w:spacing w:after="4"/>
        <w:ind w:left="316"/>
      </w:pPr>
      <w:r>
        <w:rPr>
          <w:noProof/>
        </w:rPr>
        <mc:AlternateContent>
          <mc:Choice Requires="wpg">
            <w:drawing>
              <wp:inline distT="0" distB="0" distL="0" distR="0" wp14:anchorId="2B07432B" wp14:editId="50A881A4">
                <wp:extent cx="6135370" cy="15240"/>
                <wp:effectExtent l="0" t="0" r="0" b="0"/>
                <wp:docPr id="58950" name="Group 58950"/>
                <wp:cNvGraphicFramePr/>
                <a:graphic xmlns:a="http://schemas.openxmlformats.org/drawingml/2006/main">
                  <a:graphicData uri="http://schemas.microsoft.com/office/word/2010/wordprocessingGroup">
                    <wpg:wgp>
                      <wpg:cNvGrpSpPr/>
                      <wpg:grpSpPr>
                        <a:xfrm>
                          <a:off x="0" y="0"/>
                          <a:ext cx="6135370" cy="15240"/>
                          <a:chOff x="0" y="0"/>
                          <a:chExt cx="6135370" cy="15240"/>
                        </a:xfrm>
                      </wpg:grpSpPr>
                      <wps:wsp>
                        <wps:cNvPr id="7303" name="Shape 7303"/>
                        <wps:cNvSpPr/>
                        <wps:spPr>
                          <a:xfrm>
                            <a:off x="0" y="0"/>
                            <a:ext cx="6135370" cy="0"/>
                          </a:xfrm>
                          <a:custGeom>
                            <a:avLst/>
                            <a:gdLst/>
                            <a:ahLst/>
                            <a:cxnLst/>
                            <a:rect l="0" t="0" r="0" b="0"/>
                            <a:pathLst>
                              <a:path w="6135370">
                                <a:moveTo>
                                  <a:pt x="0" y="0"/>
                                </a:moveTo>
                                <a:lnTo>
                                  <a:pt x="6135370" y="0"/>
                                </a:lnTo>
                              </a:path>
                            </a:pathLst>
                          </a:custGeom>
                          <a:ln w="15240" cap="flat">
                            <a:round/>
                          </a:ln>
                        </wps:spPr>
                        <wps:style>
                          <a:lnRef idx="1">
                            <a:srgbClr val="28282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50" style="width:483.1pt;height:1.2pt;mso-position-horizontal-relative:char;mso-position-vertical-relative:line" coordsize="61353,152">
                <v:shape id="Shape 7303" style="position:absolute;width:61353;height:0;left:0;top:0;" coordsize="6135370,0" path="m0,0l6135370,0">
                  <v:stroke weight="1.2pt" endcap="flat" joinstyle="round" on="true" color="#282828"/>
                  <v:fill on="false" color="#000000" opacity="0"/>
                </v:shape>
              </v:group>
            </w:pict>
          </mc:Fallback>
        </mc:AlternateContent>
      </w:r>
    </w:p>
    <w:p w14:paraId="5A5C336A" w14:textId="77777777" w:rsidR="006A00DF" w:rsidRDefault="00000000">
      <w:pPr>
        <w:spacing w:after="185"/>
        <w:ind w:right="45"/>
        <w:jc w:val="right"/>
      </w:pPr>
      <w:r>
        <w:rPr>
          <w:rFonts w:ascii="Arial" w:eastAsia="Arial" w:hAnsi="Arial" w:cs="Arial"/>
          <w:sz w:val="2"/>
        </w:rPr>
        <w:t xml:space="preserve"> </w:t>
      </w:r>
    </w:p>
    <w:p w14:paraId="1E2D52C9" w14:textId="77777777" w:rsidR="006A00DF" w:rsidRDefault="00000000">
      <w:pPr>
        <w:numPr>
          <w:ilvl w:val="0"/>
          <w:numId w:val="8"/>
        </w:numPr>
        <w:spacing w:after="0"/>
        <w:ind w:hanging="228"/>
      </w:pPr>
      <w:r>
        <w:rPr>
          <w:rFonts w:ascii="Arial" w:eastAsia="Arial" w:hAnsi="Arial" w:cs="Arial"/>
          <w:i/>
          <w:sz w:val="21"/>
          <w:u w:val="single" w:color="282828"/>
        </w:rPr>
        <w:t>Existencias:</w:t>
      </w:r>
      <w:r>
        <w:rPr>
          <w:rFonts w:ascii="Arial" w:eastAsia="Arial" w:hAnsi="Arial" w:cs="Arial"/>
          <w:i/>
          <w:sz w:val="21"/>
        </w:rPr>
        <w:t xml:space="preserve"> </w:t>
      </w:r>
    </w:p>
    <w:p w14:paraId="4BCDA45D" w14:textId="77777777" w:rsidR="006A00DF" w:rsidRDefault="00000000">
      <w:pPr>
        <w:spacing w:after="0"/>
      </w:pPr>
      <w:r>
        <w:rPr>
          <w:rFonts w:ascii="Arial" w:eastAsia="Arial" w:hAnsi="Arial" w:cs="Arial"/>
          <w:i/>
          <w:sz w:val="20"/>
        </w:rPr>
        <w:t xml:space="preserve"> </w:t>
      </w:r>
    </w:p>
    <w:p w14:paraId="2B27583B" w14:textId="77777777" w:rsidR="006A00DF" w:rsidRDefault="00000000">
      <w:pPr>
        <w:spacing w:after="5" w:line="229" w:lineRule="auto"/>
        <w:ind w:left="308" w:right="340" w:firstLine="703"/>
        <w:jc w:val="both"/>
      </w:pPr>
      <w:r>
        <w:rPr>
          <w:rFonts w:ascii="Arial" w:eastAsia="Arial" w:hAnsi="Arial" w:cs="Arial"/>
          <w:sz w:val="21"/>
        </w:rPr>
        <w:t xml:space="preserve">Las existencias están valoradas al precio de adquisición o al coste de producción. Si necesitan un periodo de tiempo superior al año para estar en condiciones de ser vendidas, se incluye en este valor, los gastos financieros oportunas. </w:t>
      </w:r>
    </w:p>
    <w:p w14:paraId="1F709E1C" w14:textId="77777777" w:rsidR="006A00DF" w:rsidRDefault="00000000">
      <w:pPr>
        <w:spacing w:after="0"/>
      </w:pPr>
      <w:r>
        <w:rPr>
          <w:rFonts w:ascii="Arial" w:eastAsia="Arial" w:hAnsi="Arial" w:cs="Arial"/>
          <w:sz w:val="20"/>
        </w:rPr>
        <w:t xml:space="preserve"> </w:t>
      </w:r>
    </w:p>
    <w:p w14:paraId="3E6E675F" w14:textId="77777777" w:rsidR="006A00DF" w:rsidRDefault="00000000">
      <w:pPr>
        <w:spacing w:after="8" w:line="228" w:lineRule="auto"/>
        <w:ind w:left="303" w:right="93" w:firstLine="703"/>
      </w:pPr>
      <w:r>
        <w:rPr>
          <w:rFonts w:ascii="Arial" w:eastAsia="Arial" w:hAnsi="Arial" w:cs="Arial"/>
          <w:sz w:val="21"/>
        </w:rPr>
        <w:t xml:space="preserve">Cuando el valor neto realizable sea inferior </w:t>
      </w:r>
      <w:r>
        <w:rPr>
          <w:rFonts w:ascii="Arial" w:eastAsia="Arial" w:hAnsi="Arial" w:cs="Arial"/>
          <w:color w:val="0E0E0E"/>
          <w:sz w:val="21"/>
        </w:rPr>
        <w:t xml:space="preserve">a </w:t>
      </w:r>
      <w:r>
        <w:rPr>
          <w:rFonts w:ascii="Arial" w:eastAsia="Arial" w:hAnsi="Arial" w:cs="Arial"/>
          <w:sz w:val="21"/>
        </w:rPr>
        <w:t xml:space="preserve">su precio de adquisición o a su coste de producción, se efectuarán las correspondientes correcciones valorativas. </w:t>
      </w:r>
    </w:p>
    <w:p w14:paraId="2C808121" w14:textId="77777777" w:rsidR="006A00DF" w:rsidRDefault="00000000">
      <w:pPr>
        <w:spacing w:after="0"/>
      </w:pPr>
      <w:r>
        <w:rPr>
          <w:rFonts w:ascii="Arial" w:eastAsia="Arial" w:hAnsi="Arial" w:cs="Arial"/>
          <w:sz w:val="21"/>
        </w:rPr>
        <w:t xml:space="preserve"> </w:t>
      </w:r>
    </w:p>
    <w:p w14:paraId="58E68BC1" w14:textId="77777777" w:rsidR="006A00DF" w:rsidRDefault="00000000">
      <w:pPr>
        <w:spacing w:after="5" w:line="229" w:lineRule="auto"/>
        <w:ind w:left="296" w:right="921" w:firstLine="703"/>
        <w:jc w:val="both"/>
      </w:pPr>
      <w:r>
        <w:rPr>
          <w:rFonts w:ascii="Arial" w:eastAsia="Arial" w:hAnsi="Arial" w:cs="Arial"/>
          <w:sz w:val="21"/>
        </w:rPr>
        <w:t xml:space="preserve">El valor neto realizable representa la estimación del precio de venta menos todos los costes estimados de terminación y los costes estimados que serán necesarios en los procesos de comercialización, venta y distribución. </w:t>
      </w:r>
    </w:p>
    <w:p w14:paraId="1F8C50DE" w14:textId="77777777" w:rsidR="006A00DF" w:rsidRDefault="00000000">
      <w:pPr>
        <w:spacing w:after="0"/>
      </w:pPr>
      <w:r>
        <w:rPr>
          <w:rFonts w:ascii="Arial" w:eastAsia="Arial" w:hAnsi="Arial" w:cs="Arial"/>
          <w:sz w:val="20"/>
        </w:rPr>
        <w:t xml:space="preserve"> </w:t>
      </w:r>
    </w:p>
    <w:p w14:paraId="650721BF" w14:textId="77777777" w:rsidR="006A00DF" w:rsidRDefault="00000000">
      <w:pPr>
        <w:spacing w:after="32" w:line="228" w:lineRule="auto"/>
        <w:ind w:left="288" w:right="20" w:firstLine="703"/>
      </w:pPr>
      <w:r>
        <w:rPr>
          <w:rFonts w:ascii="Arial" w:eastAsia="Arial" w:hAnsi="Arial" w:cs="Arial"/>
          <w:sz w:val="21"/>
        </w:rPr>
        <w:t xml:space="preserve">La Sociedad realiza una evaluación del valor neto realizable de las existencias al final del ejercicio, dotando la oportuna pérdida cuando las mismas se encuentran sobrevaloradas. </w:t>
      </w:r>
    </w:p>
    <w:p w14:paraId="5DA69911" w14:textId="77777777" w:rsidR="006A00DF" w:rsidRDefault="00000000">
      <w:pPr>
        <w:spacing w:after="0"/>
      </w:pPr>
      <w:r>
        <w:rPr>
          <w:rFonts w:ascii="Arial" w:eastAsia="Arial" w:hAnsi="Arial" w:cs="Arial"/>
          <w:sz w:val="21"/>
        </w:rPr>
        <w:t xml:space="preserve"> </w:t>
      </w:r>
    </w:p>
    <w:p w14:paraId="5B4B049B" w14:textId="77777777" w:rsidR="006A00DF" w:rsidRDefault="00000000">
      <w:pPr>
        <w:spacing w:after="32" w:line="228" w:lineRule="auto"/>
        <w:ind w:left="286" w:right="20" w:firstLine="703"/>
      </w:pPr>
      <w:r>
        <w:rPr>
          <w:rFonts w:ascii="Arial" w:eastAsia="Arial" w:hAnsi="Arial" w:cs="Arial"/>
          <w:sz w:val="21"/>
        </w:rPr>
        <w:t xml:space="preserve">Cuando las circunstancias que previamente causaron la disminución hayan dejado de existir o cuando exista clara evidencia de incremento en el valor neto realizable a causa de un cambio en las circunstancias económicas, se procede a revertir </w:t>
      </w:r>
      <w:r>
        <w:rPr>
          <w:rFonts w:ascii="Arial" w:eastAsia="Arial" w:hAnsi="Arial" w:cs="Arial"/>
          <w:color w:val="0E0E0E"/>
          <w:sz w:val="21"/>
        </w:rPr>
        <w:t xml:space="preserve">el </w:t>
      </w:r>
      <w:r>
        <w:rPr>
          <w:rFonts w:ascii="Arial" w:eastAsia="Arial" w:hAnsi="Arial" w:cs="Arial"/>
          <w:sz w:val="21"/>
        </w:rPr>
        <w:t xml:space="preserve">importe de esta disminución. </w:t>
      </w:r>
    </w:p>
    <w:p w14:paraId="67FC8992" w14:textId="77777777" w:rsidR="006A00DF" w:rsidRDefault="00000000">
      <w:pPr>
        <w:spacing w:after="132"/>
      </w:pPr>
      <w:r>
        <w:rPr>
          <w:rFonts w:ascii="Arial" w:eastAsia="Arial" w:hAnsi="Arial" w:cs="Arial"/>
          <w:sz w:val="24"/>
        </w:rPr>
        <w:t xml:space="preserve"> </w:t>
      </w:r>
    </w:p>
    <w:p w14:paraId="5E368905" w14:textId="77777777" w:rsidR="006A00DF" w:rsidRDefault="00000000">
      <w:pPr>
        <w:numPr>
          <w:ilvl w:val="0"/>
          <w:numId w:val="9"/>
        </w:numPr>
        <w:spacing w:after="167"/>
        <w:ind w:left="499" w:hanging="218"/>
      </w:pPr>
      <w:r>
        <w:rPr>
          <w:rFonts w:ascii="Arial" w:eastAsia="Arial" w:hAnsi="Arial" w:cs="Arial"/>
          <w:i/>
          <w:sz w:val="23"/>
          <w:u w:val="single" w:color="1C1C1C"/>
        </w:rPr>
        <w:t>Transacciones en moneda extranjera:</w:t>
      </w:r>
      <w:r>
        <w:rPr>
          <w:rFonts w:ascii="Arial" w:eastAsia="Arial" w:hAnsi="Arial" w:cs="Arial"/>
          <w:i/>
          <w:sz w:val="23"/>
        </w:rPr>
        <w:t xml:space="preserve"> </w:t>
      </w:r>
    </w:p>
    <w:p w14:paraId="6D335CA1" w14:textId="77777777" w:rsidR="006A00DF" w:rsidRDefault="00000000">
      <w:pPr>
        <w:spacing w:after="224" w:line="228" w:lineRule="auto"/>
        <w:ind w:left="984" w:right="20"/>
      </w:pPr>
      <w:r>
        <w:rPr>
          <w:rFonts w:ascii="Arial" w:eastAsia="Arial" w:hAnsi="Arial" w:cs="Arial"/>
          <w:sz w:val="21"/>
        </w:rPr>
        <w:t xml:space="preserve">No existen transacciones en moneda extranjera. </w:t>
      </w:r>
    </w:p>
    <w:p w14:paraId="66758831" w14:textId="77777777" w:rsidR="006A00DF" w:rsidRDefault="00000000">
      <w:pPr>
        <w:numPr>
          <w:ilvl w:val="0"/>
          <w:numId w:val="9"/>
        </w:numPr>
        <w:spacing w:after="0"/>
        <w:ind w:left="499" w:hanging="218"/>
      </w:pPr>
      <w:r>
        <w:rPr>
          <w:rFonts w:ascii="Arial" w:eastAsia="Arial" w:hAnsi="Arial" w:cs="Arial"/>
          <w:i/>
          <w:sz w:val="21"/>
          <w:u w:val="single" w:color="171717"/>
        </w:rPr>
        <w:t xml:space="preserve">Impuesto sobre </w:t>
      </w:r>
      <w:r>
        <w:rPr>
          <w:rFonts w:ascii="Arial" w:eastAsia="Arial" w:hAnsi="Arial" w:cs="Arial"/>
          <w:sz w:val="21"/>
          <w:u w:val="single" w:color="171717"/>
        </w:rPr>
        <w:t>beneficios:</w:t>
      </w:r>
      <w:r>
        <w:rPr>
          <w:rFonts w:ascii="Arial" w:eastAsia="Arial" w:hAnsi="Arial" w:cs="Arial"/>
          <w:sz w:val="21"/>
        </w:rPr>
        <w:t xml:space="preserve"> </w:t>
      </w:r>
    </w:p>
    <w:p w14:paraId="45F6BBCF" w14:textId="77777777" w:rsidR="006A00DF" w:rsidRDefault="00000000">
      <w:pPr>
        <w:spacing w:after="0"/>
      </w:pPr>
      <w:r>
        <w:rPr>
          <w:rFonts w:ascii="Arial" w:eastAsia="Arial" w:hAnsi="Arial" w:cs="Arial"/>
          <w:sz w:val="21"/>
        </w:rPr>
        <w:t xml:space="preserve"> </w:t>
      </w:r>
    </w:p>
    <w:p w14:paraId="258FBF48" w14:textId="77777777" w:rsidR="006A00DF" w:rsidRDefault="00000000">
      <w:pPr>
        <w:spacing w:after="5" w:line="229" w:lineRule="auto"/>
        <w:ind w:left="279" w:right="295" w:firstLine="703"/>
        <w:jc w:val="both"/>
      </w:pPr>
      <w:r>
        <w:rPr>
          <w:rFonts w:ascii="Arial" w:eastAsia="Arial" w:hAnsi="Arial" w:cs="Arial"/>
          <w:sz w:val="21"/>
        </w:rPr>
        <w:t xml:space="preserve">El gasto por impuesto sobre beneficios representa la suma del gasto por impuesto sobre beneficios del ejercicio, así como por el efecto de las variaciones </w:t>
      </w:r>
      <w:r>
        <w:rPr>
          <w:rFonts w:ascii="Arial" w:eastAsia="Arial" w:hAnsi="Arial" w:cs="Arial"/>
          <w:color w:val="0D0D0D"/>
          <w:sz w:val="21"/>
        </w:rPr>
        <w:t xml:space="preserve">de </w:t>
      </w:r>
      <w:r>
        <w:rPr>
          <w:rFonts w:ascii="Arial" w:eastAsia="Arial" w:hAnsi="Arial" w:cs="Arial"/>
          <w:sz w:val="21"/>
        </w:rPr>
        <w:t xml:space="preserve">los activos y pasivos por impuestos anticipados, diferidos y créditos fiscales. </w:t>
      </w:r>
    </w:p>
    <w:p w14:paraId="16A9E0C9" w14:textId="77777777" w:rsidR="006A00DF" w:rsidRDefault="00000000">
      <w:pPr>
        <w:spacing w:after="0"/>
      </w:pPr>
      <w:r>
        <w:rPr>
          <w:rFonts w:ascii="Arial" w:eastAsia="Arial" w:hAnsi="Arial" w:cs="Arial"/>
          <w:sz w:val="21"/>
        </w:rPr>
        <w:t xml:space="preserve"> </w:t>
      </w:r>
    </w:p>
    <w:p w14:paraId="0E213845" w14:textId="77777777" w:rsidR="006A00DF" w:rsidRDefault="00000000">
      <w:pPr>
        <w:spacing w:after="0" w:line="228" w:lineRule="auto"/>
        <w:ind w:left="262" w:right="20" w:firstLine="703"/>
      </w:pPr>
      <w:r>
        <w:rPr>
          <w:rFonts w:ascii="Arial" w:eastAsia="Arial" w:hAnsi="Arial" w:cs="Arial"/>
          <w:sz w:val="21"/>
        </w:rPr>
        <w:t xml:space="preserve">El gasto por impuesto sobre beneficios del ejercicio se calcula mediante la suma del impuesto corriente que resulta de la aplicación del tipo de gravamen sobre la base imponible del ejercicio, tras aplicar las deducciones que fiscalmente son admisibles, más la variación de los activos y pasivos por impuestos anticipados / diferidos </w:t>
      </w:r>
      <w:r>
        <w:rPr>
          <w:rFonts w:ascii="Arial" w:eastAsia="Arial" w:hAnsi="Arial" w:cs="Arial"/>
          <w:color w:val="222222"/>
          <w:sz w:val="21"/>
        </w:rPr>
        <w:t xml:space="preserve">y </w:t>
      </w:r>
      <w:r>
        <w:rPr>
          <w:rFonts w:ascii="Arial" w:eastAsia="Arial" w:hAnsi="Arial" w:cs="Arial"/>
          <w:sz w:val="21"/>
        </w:rPr>
        <w:t xml:space="preserve">créditos fiscales, tanto por bases imponibles negativas como por deducciones. </w:t>
      </w:r>
    </w:p>
    <w:p w14:paraId="2B7859DA" w14:textId="77777777" w:rsidR="006A00DF" w:rsidRDefault="00000000">
      <w:pPr>
        <w:spacing w:after="0"/>
      </w:pPr>
      <w:r>
        <w:rPr>
          <w:rFonts w:ascii="Arial" w:eastAsia="Arial" w:hAnsi="Arial" w:cs="Arial"/>
          <w:sz w:val="20"/>
        </w:rPr>
        <w:t xml:space="preserve"> </w:t>
      </w:r>
    </w:p>
    <w:p w14:paraId="431BCF2B" w14:textId="77777777" w:rsidR="006A00DF" w:rsidRDefault="00000000">
      <w:pPr>
        <w:spacing w:after="218" w:line="229" w:lineRule="auto"/>
        <w:ind w:left="257" w:right="315" w:firstLine="703"/>
        <w:jc w:val="both"/>
      </w:pPr>
      <w:r>
        <w:rPr>
          <w:rFonts w:ascii="Arial" w:eastAsia="Arial" w:hAnsi="Arial" w:cs="Arial"/>
          <w:sz w:val="21"/>
        </w:rPr>
        <w:t xml:space="preserve">Los activos y pasivos por impuestos diferidos incluyen las diferencias temporales que se identifican como aquellos importes que se prevén pagadores o recuperables por las diferencias entre los importes en libros de los activos </w:t>
      </w:r>
      <w:r>
        <w:rPr>
          <w:rFonts w:ascii="Arial" w:eastAsia="Arial" w:hAnsi="Arial" w:cs="Arial"/>
          <w:color w:val="1F1F1F"/>
          <w:sz w:val="21"/>
        </w:rPr>
        <w:t xml:space="preserve">y </w:t>
      </w:r>
      <w:r>
        <w:rPr>
          <w:rFonts w:ascii="Arial" w:eastAsia="Arial" w:hAnsi="Arial" w:cs="Arial"/>
          <w:sz w:val="21"/>
        </w:rPr>
        <w:t xml:space="preserve">pasivos y su valor fiscal, así como las bases imponibles negativas pendientes de compensación y los créditos por deducciones fiscales no aplicadas fiscalmente. Estos importes se registran aplicando a la diferencia temporal o crédito que corresponda el tipo de gravamen al que se espera recuperarlos o liquidarlos. </w:t>
      </w:r>
    </w:p>
    <w:p w14:paraId="1CE78FB2" w14:textId="77777777" w:rsidR="006A00DF" w:rsidRDefault="00000000">
      <w:pPr>
        <w:spacing w:after="32" w:line="228" w:lineRule="auto"/>
        <w:ind w:left="963" w:right="20"/>
      </w:pPr>
      <w:r>
        <w:rPr>
          <w:rFonts w:ascii="Arial" w:eastAsia="Arial" w:hAnsi="Arial" w:cs="Arial"/>
          <w:sz w:val="21"/>
        </w:rPr>
        <w:t xml:space="preserve">Se reconocen pasivos por impuestos diferidos para todas las diferencias temporales imponibles. </w:t>
      </w:r>
    </w:p>
    <w:p w14:paraId="7A8068CA" w14:textId="77777777" w:rsidR="006A00DF" w:rsidRDefault="00000000">
      <w:pPr>
        <w:spacing w:after="5" w:line="229" w:lineRule="auto"/>
        <w:ind w:left="257" w:right="263" w:firstLine="2"/>
        <w:jc w:val="both"/>
      </w:pPr>
      <w:r>
        <w:rPr>
          <w:rFonts w:ascii="Arial" w:eastAsia="Arial" w:hAnsi="Arial" w:cs="Arial"/>
          <w:sz w:val="21"/>
        </w:rPr>
        <w:t xml:space="preserve">Por su parte, los activos por impuestos diferidos, identificados con diferencias temporales, bases imponibles negativas y deducciones pendientes de compensar, sólo se reconocen en el supuesto de que se considere probable que la Sociedad tenga en el futuro suficientes ganancias fiscales contra las cuales poder hacerlas </w:t>
      </w:r>
      <w:r>
        <w:rPr>
          <w:rFonts w:ascii="Arial" w:eastAsia="Arial" w:hAnsi="Arial" w:cs="Arial"/>
          <w:sz w:val="19"/>
        </w:rPr>
        <w:t xml:space="preserve">efectivas. </w:t>
      </w:r>
    </w:p>
    <w:p w14:paraId="2B411860" w14:textId="77777777" w:rsidR="006A00DF" w:rsidRDefault="00000000">
      <w:pPr>
        <w:spacing w:after="0"/>
      </w:pPr>
      <w:r>
        <w:rPr>
          <w:rFonts w:ascii="Arial" w:eastAsia="Arial" w:hAnsi="Arial" w:cs="Arial"/>
          <w:sz w:val="19"/>
        </w:rPr>
        <w:t xml:space="preserve"> </w:t>
      </w:r>
    </w:p>
    <w:p w14:paraId="7B50F29D" w14:textId="77777777" w:rsidR="006A00DF" w:rsidRDefault="00000000">
      <w:pPr>
        <w:spacing w:after="5" w:line="229" w:lineRule="auto"/>
        <w:ind w:left="248" w:right="468" w:firstLine="703"/>
        <w:jc w:val="both"/>
      </w:pPr>
      <w:r>
        <w:rPr>
          <w:rFonts w:ascii="Arial" w:eastAsia="Arial" w:hAnsi="Arial" w:cs="Arial"/>
          <w:sz w:val="21"/>
        </w:rPr>
        <w:t xml:space="preserve">Con ocasión de cada cierre contable, se revisan los impuestos diferidos registrados (tanto activos como pasivos) con objeto de comprobar que se mantienen vigentes, efectuándose las oportunas correcciones a los mismos de acuerdo con los resultados de los análisis realizados. </w:t>
      </w:r>
    </w:p>
    <w:p w14:paraId="6B7865C5" w14:textId="77777777" w:rsidR="006A00DF" w:rsidRDefault="00000000">
      <w:pPr>
        <w:spacing w:after="5"/>
      </w:pPr>
      <w:r>
        <w:rPr>
          <w:rFonts w:ascii="Arial" w:eastAsia="Arial" w:hAnsi="Arial" w:cs="Arial"/>
          <w:sz w:val="19"/>
        </w:rPr>
        <w:t xml:space="preserve"> </w:t>
      </w:r>
    </w:p>
    <w:p w14:paraId="04E5369F" w14:textId="77777777" w:rsidR="006A00DF" w:rsidRDefault="00000000">
      <w:pPr>
        <w:numPr>
          <w:ilvl w:val="0"/>
          <w:numId w:val="10"/>
        </w:numPr>
        <w:spacing w:after="182"/>
        <w:ind w:hanging="348"/>
      </w:pPr>
      <w:r>
        <w:rPr>
          <w:rFonts w:ascii="Arial" w:eastAsia="Arial" w:hAnsi="Arial" w:cs="Arial"/>
          <w:i/>
          <w:sz w:val="21"/>
          <w:u w:val="single" w:color="1F1F1F"/>
        </w:rPr>
        <w:t xml:space="preserve">Ingresos </w:t>
      </w:r>
      <w:r>
        <w:rPr>
          <w:rFonts w:ascii="Arial" w:eastAsia="Arial" w:hAnsi="Arial" w:cs="Arial"/>
          <w:i/>
          <w:strike/>
          <w:sz w:val="21"/>
        </w:rPr>
        <w:t>Y</w:t>
      </w:r>
      <w:r>
        <w:rPr>
          <w:rFonts w:ascii="Arial" w:eastAsia="Arial" w:hAnsi="Arial" w:cs="Arial"/>
          <w:i/>
          <w:sz w:val="21"/>
        </w:rPr>
        <w:t xml:space="preserve"> </w:t>
      </w:r>
      <w:r>
        <w:rPr>
          <w:rFonts w:ascii="Arial" w:eastAsia="Arial" w:hAnsi="Arial" w:cs="Arial"/>
          <w:i/>
          <w:sz w:val="21"/>
          <w:u w:val="single" w:color="1F1F1F"/>
        </w:rPr>
        <w:t xml:space="preserve">qastos: prestaciones </w:t>
      </w:r>
      <w:r>
        <w:rPr>
          <w:rFonts w:ascii="Arial" w:eastAsia="Arial" w:hAnsi="Arial" w:cs="Arial"/>
          <w:sz w:val="21"/>
          <w:u w:val="single" w:color="1F1F1F"/>
        </w:rPr>
        <w:t xml:space="preserve">de se/vicios </w:t>
      </w:r>
      <w:r>
        <w:rPr>
          <w:rFonts w:ascii="Arial" w:eastAsia="Arial" w:hAnsi="Arial" w:cs="Arial"/>
          <w:i/>
          <w:sz w:val="21"/>
          <w:u w:val="single" w:color="1F1F1F"/>
        </w:rPr>
        <w:t>realizados por la empresa</w:t>
      </w:r>
      <w:r>
        <w:rPr>
          <w:rFonts w:ascii="Arial" w:eastAsia="Arial" w:hAnsi="Arial" w:cs="Arial"/>
          <w:i/>
          <w:sz w:val="21"/>
        </w:rPr>
        <w:t xml:space="preserve">: </w:t>
      </w:r>
    </w:p>
    <w:p w14:paraId="686D3592" w14:textId="77777777" w:rsidR="006A00DF" w:rsidRDefault="00000000">
      <w:pPr>
        <w:spacing w:after="216" w:line="228" w:lineRule="auto"/>
        <w:ind w:left="255" w:right="140" w:firstLine="703"/>
      </w:pPr>
      <w:r>
        <w:rPr>
          <w:rFonts w:ascii="Arial" w:eastAsia="Arial" w:hAnsi="Arial" w:cs="Arial"/>
          <w:sz w:val="21"/>
        </w:rPr>
        <w:t xml:space="preserve">Los ingresos ordinarios procedentes de la venta de bienes </w:t>
      </w:r>
      <w:r>
        <w:rPr>
          <w:rFonts w:ascii="Arial" w:eastAsia="Arial" w:hAnsi="Arial" w:cs="Arial"/>
          <w:color w:val="0E0E0E"/>
          <w:sz w:val="21"/>
        </w:rPr>
        <w:t xml:space="preserve">y </w:t>
      </w:r>
      <w:r>
        <w:rPr>
          <w:rFonts w:ascii="Arial" w:eastAsia="Arial" w:hAnsi="Arial" w:cs="Arial"/>
          <w:sz w:val="21"/>
        </w:rPr>
        <w:t xml:space="preserve">de la prestación de servicios se valorarán por el importe monetario o, en su caso, por el valor razonable de la contrapartida, recibida o que se espere recibir, derivada de la misma, que será el precio acordado para los activos a trasferir al cliente, deducido el importe de cualquier descuento, rebaja en el precio u otras partidas similares que la empresa pueda conceder, así como los intereses incorporados al nominal de los créditos. No obstante, podrán incluirse los intereses incorporados a los créditos comerciales con vencimiento no superior a un año que no tengan un tipo de interés contractual, cuando el efecto de no actualizar los flujos de efectivo no sea significativo </w:t>
      </w:r>
    </w:p>
    <w:p w14:paraId="40AD0AA4" w14:textId="77777777" w:rsidR="006A00DF" w:rsidRDefault="00000000">
      <w:pPr>
        <w:spacing w:after="3" w:line="228" w:lineRule="auto"/>
        <w:ind w:left="464" w:right="20" w:firstLine="703"/>
      </w:pPr>
      <w:r>
        <w:rPr>
          <w:rFonts w:ascii="Arial" w:eastAsia="Arial" w:hAnsi="Arial" w:cs="Arial"/>
          <w:sz w:val="21"/>
        </w:rPr>
        <w:t xml:space="preserve">La empresa tomará en cuenta en la valoración del ingreso la mejor estimación de la contraprestación variable si es altamente probable que no se produzca una reversión significativa del importe del ingreso reconocido cuando posteriormente se resuelva la incertidumbre asociada a la citada contraprestación. </w:t>
      </w:r>
    </w:p>
    <w:p w14:paraId="497DFEEF" w14:textId="77777777" w:rsidR="006A00DF" w:rsidRDefault="00000000">
      <w:pPr>
        <w:spacing w:after="2"/>
      </w:pPr>
      <w:r>
        <w:rPr>
          <w:rFonts w:ascii="Arial" w:eastAsia="Arial" w:hAnsi="Arial" w:cs="Arial"/>
          <w:sz w:val="19"/>
        </w:rPr>
        <w:t xml:space="preserve"> </w:t>
      </w:r>
    </w:p>
    <w:p w14:paraId="01A9EA00" w14:textId="77777777" w:rsidR="006A00DF" w:rsidRDefault="00000000">
      <w:pPr>
        <w:numPr>
          <w:ilvl w:val="0"/>
          <w:numId w:val="10"/>
        </w:numPr>
        <w:spacing w:after="0"/>
        <w:ind w:hanging="348"/>
      </w:pPr>
      <w:r>
        <w:rPr>
          <w:rFonts w:ascii="Arial" w:eastAsia="Arial" w:hAnsi="Arial" w:cs="Arial"/>
          <w:i/>
          <w:sz w:val="21"/>
          <w:u w:val="single" w:color="0E0E0E"/>
        </w:rPr>
        <w:t>Provisiones y contingencias</w:t>
      </w:r>
      <w:r>
        <w:rPr>
          <w:rFonts w:ascii="Arial" w:eastAsia="Arial" w:hAnsi="Arial" w:cs="Arial"/>
          <w:i/>
          <w:sz w:val="21"/>
        </w:rPr>
        <w:t xml:space="preserve">: </w:t>
      </w:r>
    </w:p>
    <w:p w14:paraId="6E82A6F0" w14:textId="77777777" w:rsidR="006A00DF" w:rsidRDefault="00000000">
      <w:pPr>
        <w:spacing w:after="4"/>
      </w:pPr>
      <w:r>
        <w:rPr>
          <w:rFonts w:ascii="Arial" w:eastAsia="Arial" w:hAnsi="Arial" w:cs="Arial"/>
          <w:i/>
          <w:sz w:val="18"/>
        </w:rPr>
        <w:t xml:space="preserve"> </w:t>
      </w:r>
    </w:p>
    <w:p w14:paraId="254B3416" w14:textId="77777777" w:rsidR="006A00DF" w:rsidRDefault="00000000">
      <w:pPr>
        <w:spacing w:after="221" w:line="228" w:lineRule="auto"/>
        <w:ind w:left="468" w:right="20" w:firstLine="703"/>
      </w:pPr>
      <w:r>
        <w:rPr>
          <w:rFonts w:ascii="Arial" w:eastAsia="Arial" w:hAnsi="Arial" w:cs="Arial"/>
          <w:sz w:val="21"/>
        </w:rPr>
        <w:t xml:space="preserve">Las cuentas anuales de la Sociedad recogen todas las provisiones significativas en las cuales es mayor la probabilidad que se haya de atender la obligación. Las provisiones se reconocen únicamente en base a hechos presentes o pasados que generen obligaciones futuras. Se cuantifican teniendo en consideración la mejor información disponible sobre las consecuencias del suceso que las motivan y son reestimadas con ocasión de cada cierre contable. Se utilizan para afrontar las obligaciones específicas para las cuales fueron originalmente reconocidas. Se procede a su reversión total o parcial, cuando estas obligaciones dejan de existir o disminuyen. </w:t>
      </w:r>
    </w:p>
    <w:p w14:paraId="5119E86A" w14:textId="77777777" w:rsidR="006A00DF" w:rsidRDefault="00000000">
      <w:pPr>
        <w:numPr>
          <w:ilvl w:val="0"/>
          <w:numId w:val="10"/>
        </w:numPr>
        <w:spacing w:after="0"/>
        <w:ind w:hanging="348"/>
      </w:pPr>
      <w:r>
        <w:rPr>
          <w:rFonts w:ascii="Arial" w:eastAsia="Arial" w:hAnsi="Arial" w:cs="Arial"/>
          <w:i/>
          <w:sz w:val="21"/>
          <w:u w:val="single" w:color="0E0E0E"/>
        </w:rPr>
        <w:t>Subvenciones, donaciones / legados</w:t>
      </w:r>
      <w:r>
        <w:rPr>
          <w:rFonts w:ascii="Arial" w:eastAsia="Arial" w:hAnsi="Arial" w:cs="Arial"/>
          <w:i/>
          <w:sz w:val="21"/>
        </w:rPr>
        <w:t xml:space="preserve">: </w:t>
      </w:r>
    </w:p>
    <w:p w14:paraId="69F5FBBA" w14:textId="77777777" w:rsidR="006A00DF" w:rsidRDefault="00000000">
      <w:pPr>
        <w:spacing w:after="0"/>
      </w:pPr>
      <w:r>
        <w:rPr>
          <w:rFonts w:ascii="Arial" w:eastAsia="Arial" w:hAnsi="Arial" w:cs="Arial"/>
          <w:i/>
          <w:sz w:val="19"/>
        </w:rPr>
        <w:t xml:space="preserve"> </w:t>
      </w:r>
    </w:p>
    <w:p w14:paraId="1CC70AE1" w14:textId="77777777" w:rsidR="006A00DF" w:rsidRDefault="00000000">
      <w:pPr>
        <w:spacing w:after="219" w:line="228" w:lineRule="auto"/>
        <w:ind w:left="480" w:right="20" w:firstLine="703"/>
      </w:pPr>
      <w:r>
        <w:rPr>
          <w:rFonts w:ascii="Arial" w:eastAsia="Arial" w:hAnsi="Arial" w:cs="Arial"/>
          <w:sz w:val="21"/>
        </w:rPr>
        <w:t xml:space="preserve">Las subvenciones, donaciones y legados no reintegrables se contabilizan como ingresos directamente imputados al patrimonio neto y se reconocen en la cuenta de pérdidas y ganancias como ingresos sobre una base sistemática y racional de forma correlacionada con los gastos derivados del gasto o inversión objeto de la subvención. </w:t>
      </w:r>
    </w:p>
    <w:p w14:paraId="1AF91A54" w14:textId="77777777" w:rsidR="006A00DF" w:rsidRDefault="00000000">
      <w:pPr>
        <w:spacing w:after="10" w:line="228" w:lineRule="auto"/>
        <w:ind w:left="483" w:right="20" w:firstLine="703"/>
      </w:pPr>
      <w:r>
        <w:rPr>
          <w:rFonts w:ascii="Arial" w:eastAsia="Arial" w:hAnsi="Arial" w:cs="Arial"/>
          <w:sz w:val="21"/>
        </w:rPr>
        <w:t xml:space="preserve">Las subvenciones, donaciones y legados que tengan carácter de reintegrables se registran como pasivos de la empresa hasta que adquieren la condición de no reintegrables. </w:t>
      </w:r>
    </w:p>
    <w:p w14:paraId="6173D205" w14:textId="77777777" w:rsidR="006A00DF" w:rsidRDefault="00000000">
      <w:pPr>
        <w:spacing w:after="0"/>
      </w:pPr>
      <w:r>
        <w:rPr>
          <w:rFonts w:ascii="Arial" w:eastAsia="Arial" w:hAnsi="Arial" w:cs="Arial"/>
          <w:sz w:val="19"/>
        </w:rPr>
        <w:t xml:space="preserve"> </w:t>
      </w:r>
    </w:p>
    <w:p w14:paraId="334CEAED" w14:textId="77777777" w:rsidR="006A00DF" w:rsidRDefault="00000000">
      <w:pPr>
        <w:spacing w:after="32" w:line="228" w:lineRule="auto"/>
        <w:ind w:left="1191" w:right="20"/>
      </w:pPr>
      <w:r>
        <w:rPr>
          <w:rFonts w:ascii="Arial" w:eastAsia="Arial" w:hAnsi="Arial" w:cs="Arial"/>
          <w:sz w:val="21"/>
        </w:rPr>
        <w:t xml:space="preserve">La imputación a resultados de las subvenciones, donaciones y legados que tengan el carácter de </w:t>
      </w:r>
    </w:p>
    <w:p w14:paraId="28DD4929" w14:textId="77777777" w:rsidR="006A00DF" w:rsidRDefault="00000000">
      <w:pPr>
        <w:spacing w:after="32" w:line="228" w:lineRule="auto"/>
        <w:ind w:left="488" w:right="20"/>
      </w:pPr>
      <w:r>
        <w:rPr>
          <w:rFonts w:ascii="Arial" w:eastAsia="Arial" w:hAnsi="Arial" w:cs="Arial"/>
          <w:sz w:val="21"/>
        </w:rPr>
        <w:t xml:space="preserve">no reintegrables se efectuará atendiendo a su finalidad. </w:t>
      </w:r>
    </w:p>
    <w:p w14:paraId="4C4C732D" w14:textId="77777777" w:rsidR="006A00DF" w:rsidRDefault="00000000">
      <w:pPr>
        <w:spacing w:after="2"/>
      </w:pPr>
      <w:r>
        <w:rPr>
          <w:rFonts w:ascii="Arial" w:eastAsia="Arial" w:hAnsi="Arial" w:cs="Arial"/>
          <w:sz w:val="19"/>
        </w:rPr>
        <w:t xml:space="preserve"> </w:t>
      </w:r>
    </w:p>
    <w:p w14:paraId="2BEB518D" w14:textId="77777777" w:rsidR="006A00DF" w:rsidRDefault="00000000">
      <w:pPr>
        <w:numPr>
          <w:ilvl w:val="0"/>
          <w:numId w:val="10"/>
        </w:numPr>
        <w:spacing w:after="189"/>
        <w:ind w:hanging="348"/>
      </w:pPr>
      <w:r>
        <w:rPr>
          <w:rFonts w:ascii="Arial" w:eastAsia="Arial" w:hAnsi="Arial" w:cs="Arial"/>
          <w:i/>
          <w:color w:val="1A1A1A"/>
          <w:sz w:val="21"/>
          <w:u w:val="single" w:color="121212"/>
        </w:rPr>
        <w:t>N</w:t>
      </w:r>
      <w:r>
        <w:rPr>
          <w:rFonts w:ascii="Arial" w:eastAsia="Arial" w:hAnsi="Arial" w:cs="Arial"/>
          <w:i/>
          <w:sz w:val="21"/>
          <w:u w:val="single" w:color="121212"/>
        </w:rPr>
        <w:t xml:space="preserve">egocios </w:t>
      </w:r>
      <w:r>
        <w:rPr>
          <w:rFonts w:ascii="Arial" w:eastAsia="Arial" w:hAnsi="Arial" w:cs="Arial"/>
          <w:b/>
          <w:sz w:val="21"/>
          <w:u w:val="single" w:color="121212"/>
        </w:rPr>
        <w:t>conjuntos</w:t>
      </w:r>
      <w:r>
        <w:rPr>
          <w:rFonts w:ascii="Arial" w:eastAsia="Arial" w:hAnsi="Arial" w:cs="Arial"/>
          <w:b/>
          <w:sz w:val="21"/>
        </w:rPr>
        <w:t xml:space="preserve">: </w:t>
      </w:r>
    </w:p>
    <w:p w14:paraId="7DA45DA5" w14:textId="77777777" w:rsidR="006A00DF" w:rsidRDefault="00000000">
      <w:pPr>
        <w:spacing w:after="0"/>
        <w:ind w:right="89"/>
        <w:jc w:val="right"/>
      </w:pPr>
      <w:r>
        <w:rPr>
          <w:rFonts w:ascii="Arial" w:eastAsia="Arial" w:hAnsi="Arial" w:cs="Arial"/>
          <w:sz w:val="21"/>
        </w:rPr>
        <w:t xml:space="preserve">No existe ninguna actividad económica controlada conjuntamente con otra persona física o jurídica. </w:t>
      </w:r>
    </w:p>
    <w:p w14:paraId="25A97176" w14:textId="77777777" w:rsidR="006A00DF" w:rsidRDefault="00000000">
      <w:pPr>
        <w:spacing w:after="2"/>
      </w:pPr>
      <w:r>
        <w:rPr>
          <w:rFonts w:ascii="Arial" w:eastAsia="Arial" w:hAnsi="Arial" w:cs="Arial"/>
          <w:sz w:val="19"/>
        </w:rPr>
        <w:t xml:space="preserve"> </w:t>
      </w:r>
    </w:p>
    <w:p w14:paraId="707292B5" w14:textId="77777777" w:rsidR="006A00DF" w:rsidRDefault="00000000">
      <w:pPr>
        <w:numPr>
          <w:ilvl w:val="0"/>
          <w:numId w:val="10"/>
        </w:numPr>
        <w:spacing w:after="0"/>
        <w:ind w:hanging="348"/>
      </w:pPr>
      <w:r>
        <w:rPr>
          <w:rFonts w:ascii="Arial" w:eastAsia="Arial" w:hAnsi="Arial" w:cs="Arial"/>
          <w:i/>
          <w:sz w:val="21"/>
          <w:u w:val="single" w:color="0E0E0E"/>
        </w:rPr>
        <w:t xml:space="preserve">Transacciones </w:t>
      </w:r>
      <w:r>
        <w:rPr>
          <w:rFonts w:ascii="Arial" w:eastAsia="Arial" w:hAnsi="Arial" w:cs="Arial"/>
          <w:sz w:val="21"/>
          <w:u w:val="single" w:color="0E0E0E"/>
        </w:rPr>
        <w:t xml:space="preserve">entre </w:t>
      </w:r>
      <w:r>
        <w:rPr>
          <w:rFonts w:ascii="Arial" w:eastAsia="Arial" w:hAnsi="Arial" w:cs="Arial"/>
          <w:i/>
          <w:sz w:val="21"/>
          <w:u w:val="single" w:color="0E0E0E"/>
        </w:rPr>
        <w:t>partes vinculadas.-</w:t>
      </w:r>
      <w:r>
        <w:rPr>
          <w:rFonts w:ascii="Arial" w:eastAsia="Arial" w:hAnsi="Arial" w:cs="Arial"/>
          <w:i/>
          <w:sz w:val="21"/>
        </w:rPr>
        <w:t xml:space="preserve"> </w:t>
      </w:r>
    </w:p>
    <w:p w14:paraId="76731799" w14:textId="77777777" w:rsidR="006A00DF" w:rsidRDefault="00000000">
      <w:pPr>
        <w:spacing w:after="2"/>
      </w:pPr>
      <w:r>
        <w:rPr>
          <w:rFonts w:ascii="Arial" w:eastAsia="Arial" w:hAnsi="Arial" w:cs="Arial"/>
          <w:i/>
          <w:sz w:val="19"/>
        </w:rPr>
        <w:t xml:space="preserve"> </w:t>
      </w:r>
    </w:p>
    <w:p w14:paraId="385D2D5D" w14:textId="77777777" w:rsidR="006A00DF" w:rsidRDefault="00000000">
      <w:pPr>
        <w:spacing w:after="32" w:line="228" w:lineRule="auto"/>
        <w:ind w:left="1196" w:right="20"/>
      </w:pPr>
      <w:r>
        <w:rPr>
          <w:rFonts w:ascii="Arial" w:eastAsia="Arial" w:hAnsi="Arial" w:cs="Arial"/>
          <w:sz w:val="21"/>
        </w:rPr>
        <w:t xml:space="preserve">No existen transacciones entre partes vinculadas. </w:t>
      </w:r>
    </w:p>
    <w:p w14:paraId="69A20819" w14:textId="77777777" w:rsidR="006A00DF" w:rsidRDefault="00000000">
      <w:pPr>
        <w:spacing w:after="12"/>
      </w:pPr>
      <w:r>
        <w:rPr>
          <w:rFonts w:ascii="Arial" w:eastAsia="Arial" w:hAnsi="Arial" w:cs="Arial"/>
          <w:sz w:val="20"/>
        </w:rPr>
        <w:t xml:space="preserve"> </w:t>
      </w:r>
    </w:p>
    <w:p w14:paraId="081D9395" w14:textId="77777777" w:rsidR="006A00DF" w:rsidRDefault="00000000">
      <w:pPr>
        <w:spacing w:after="175"/>
        <w:ind w:left="490"/>
      </w:pPr>
      <w:r>
        <w:rPr>
          <w:rFonts w:ascii="Arial" w:eastAsia="Arial" w:hAnsi="Arial" w:cs="Arial"/>
          <w:b/>
          <w:sz w:val="23"/>
          <w:u w:val="single" w:color="17171C"/>
        </w:rPr>
        <w:t>04</w:t>
      </w:r>
      <w:r>
        <w:rPr>
          <w:rFonts w:ascii="Arial" w:eastAsia="Arial" w:hAnsi="Arial" w:cs="Arial"/>
          <w:b/>
          <w:sz w:val="23"/>
        </w:rPr>
        <w:t xml:space="preserve"> </w:t>
      </w:r>
      <w:r>
        <w:rPr>
          <w:rFonts w:ascii="Arial" w:eastAsia="Arial" w:hAnsi="Arial" w:cs="Arial"/>
          <w:sz w:val="23"/>
          <w:u w:val="single" w:color="0E0E0E"/>
        </w:rPr>
        <w:t xml:space="preserve">- </w:t>
      </w:r>
      <w:r>
        <w:rPr>
          <w:rFonts w:ascii="Arial" w:eastAsia="Arial" w:hAnsi="Arial" w:cs="Arial"/>
          <w:b/>
          <w:sz w:val="23"/>
          <w:u w:val="single" w:color="0E0E0E"/>
        </w:rPr>
        <w:t xml:space="preserve">INMOVILIZADO  MATERIAL, INTANGIBLE  </w:t>
      </w:r>
      <w:r>
        <w:rPr>
          <w:rFonts w:ascii="Arial" w:eastAsia="Arial" w:hAnsi="Arial" w:cs="Arial"/>
          <w:color w:val="1A1A1A"/>
          <w:sz w:val="23"/>
          <w:u w:val="single" w:color="0E0E0E"/>
        </w:rPr>
        <w:t xml:space="preserve">E </w:t>
      </w:r>
      <w:r>
        <w:rPr>
          <w:rFonts w:ascii="Arial" w:eastAsia="Arial" w:hAnsi="Arial" w:cs="Arial"/>
          <w:b/>
          <w:sz w:val="23"/>
          <w:u w:val="single" w:color="0E0E0E"/>
        </w:rPr>
        <w:t>INVERSIONES INMOBILIARIAS</w:t>
      </w:r>
      <w:r>
        <w:rPr>
          <w:rFonts w:ascii="Arial" w:eastAsia="Arial" w:hAnsi="Arial" w:cs="Arial"/>
          <w:b/>
          <w:sz w:val="23"/>
        </w:rPr>
        <w:t xml:space="preserve"> </w:t>
      </w:r>
    </w:p>
    <w:p w14:paraId="71B36F34" w14:textId="77777777" w:rsidR="006A00DF" w:rsidRDefault="00000000">
      <w:pPr>
        <w:spacing w:after="5" w:line="229" w:lineRule="auto"/>
        <w:ind w:left="492" w:right="-15" w:hanging="14"/>
        <w:jc w:val="both"/>
      </w:pPr>
      <w:r>
        <w:rPr>
          <w:rFonts w:ascii="Arial" w:eastAsia="Arial" w:hAnsi="Arial" w:cs="Arial"/>
          <w:sz w:val="21"/>
        </w:rPr>
        <w:t xml:space="preserve">1. Análisis del movimiento comparativo del ejercicio actual y anterior del </w:t>
      </w:r>
      <w:r>
        <w:rPr>
          <w:rFonts w:ascii="Arial" w:eastAsia="Arial" w:hAnsi="Arial" w:cs="Arial"/>
          <w:sz w:val="21"/>
          <w:u w:val="single" w:color="121212"/>
        </w:rPr>
        <w:t>inmovilizado material, intangible e</w:t>
      </w:r>
      <w:r>
        <w:rPr>
          <w:rFonts w:ascii="Arial" w:eastAsia="Arial" w:hAnsi="Arial" w:cs="Arial"/>
          <w:sz w:val="21"/>
        </w:rPr>
        <w:t xml:space="preserve"> </w:t>
      </w:r>
      <w:r>
        <w:rPr>
          <w:rFonts w:ascii="Arial" w:eastAsia="Arial" w:hAnsi="Arial" w:cs="Arial"/>
          <w:sz w:val="21"/>
          <w:u w:val="single" w:color="121212"/>
        </w:rPr>
        <w:t>inversiones inmobiliarias</w:t>
      </w:r>
      <w:r>
        <w:rPr>
          <w:rFonts w:ascii="Arial" w:eastAsia="Arial" w:hAnsi="Arial" w:cs="Arial"/>
          <w:sz w:val="21"/>
        </w:rPr>
        <w:t xml:space="preserve"> y de sus correspondientes amortizaciones acumuladas y correcciones valorativas por deterioro de valor acumulado: </w:t>
      </w:r>
    </w:p>
    <w:p w14:paraId="0BBE00F3" w14:textId="77777777" w:rsidR="006A00DF" w:rsidRDefault="00000000">
      <w:pPr>
        <w:spacing w:after="0"/>
      </w:pPr>
      <w:r>
        <w:rPr>
          <w:rFonts w:ascii="Arial" w:eastAsia="Arial" w:hAnsi="Arial" w:cs="Arial"/>
          <w:sz w:val="20"/>
        </w:rPr>
        <w:t xml:space="preserve"> </w:t>
      </w:r>
    </w:p>
    <w:p w14:paraId="133722B4" w14:textId="77777777" w:rsidR="006A00DF" w:rsidRDefault="00000000">
      <w:pPr>
        <w:spacing w:after="0"/>
      </w:pPr>
      <w:r>
        <w:rPr>
          <w:rFonts w:ascii="Arial" w:eastAsia="Arial" w:hAnsi="Arial" w:cs="Arial"/>
          <w:sz w:val="19"/>
        </w:rPr>
        <w:t xml:space="preserve"> </w:t>
      </w:r>
    </w:p>
    <w:tbl>
      <w:tblPr>
        <w:tblStyle w:val="TableGrid"/>
        <w:tblW w:w="9684" w:type="dxa"/>
        <w:tblInd w:w="490" w:type="dxa"/>
        <w:tblCellMar>
          <w:top w:w="15" w:type="dxa"/>
          <w:left w:w="5" w:type="dxa"/>
          <w:bottom w:w="0" w:type="dxa"/>
          <w:right w:w="13" w:type="dxa"/>
        </w:tblCellMar>
        <w:tblLook w:val="04A0" w:firstRow="1" w:lastRow="0" w:firstColumn="1" w:lastColumn="0" w:noHBand="0" w:noVBand="1"/>
      </w:tblPr>
      <w:tblGrid>
        <w:gridCol w:w="5029"/>
        <w:gridCol w:w="2324"/>
        <w:gridCol w:w="2331"/>
      </w:tblGrid>
      <w:tr w:rsidR="006A00DF" w14:paraId="6363C69E" w14:textId="77777777">
        <w:trPr>
          <w:trHeight w:val="216"/>
        </w:trPr>
        <w:tc>
          <w:tcPr>
            <w:tcW w:w="5029" w:type="dxa"/>
            <w:tcBorders>
              <w:top w:val="single" w:sz="6" w:space="0" w:color="0E0E0E"/>
              <w:left w:val="single" w:sz="6" w:space="0" w:color="0E0E0E"/>
              <w:bottom w:val="single" w:sz="6" w:space="0" w:color="0E0E0E"/>
              <w:right w:val="single" w:sz="6" w:space="0" w:color="0E0E0E"/>
            </w:tcBorders>
          </w:tcPr>
          <w:p w14:paraId="453AFE40" w14:textId="77777777" w:rsidR="006A00DF" w:rsidRDefault="00000000">
            <w:pPr>
              <w:spacing w:after="0"/>
              <w:ind w:left="96"/>
            </w:pPr>
            <w:r>
              <w:rPr>
                <w:rFonts w:ascii="Arial" w:eastAsia="Arial" w:hAnsi="Arial" w:cs="Arial"/>
                <w:b/>
                <w:sz w:val="16"/>
              </w:rPr>
              <w:t xml:space="preserve">Movimiento del inmovilizado intangible </w:t>
            </w:r>
          </w:p>
        </w:tc>
        <w:tc>
          <w:tcPr>
            <w:tcW w:w="2324" w:type="dxa"/>
            <w:tcBorders>
              <w:top w:val="single" w:sz="6" w:space="0" w:color="0E0E0E"/>
              <w:left w:val="single" w:sz="6" w:space="0" w:color="0E0E0E"/>
              <w:bottom w:val="single" w:sz="6" w:space="0" w:color="0E0E0E"/>
              <w:right w:val="single" w:sz="6" w:space="0" w:color="0E0E0E"/>
            </w:tcBorders>
          </w:tcPr>
          <w:p w14:paraId="0338B332" w14:textId="77777777" w:rsidR="006A00DF" w:rsidRDefault="00000000">
            <w:pPr>
              <w:spacing w:after="0"/>
              <w:ind w:right="44"/>
              <w:jc w:val="right"/>
            </w:pPr>
            <w:r>
              <w:rPr>
                <w:rFonts w:ascii="Arial" w:eastAsia="Arial" w:hAnsi="Arial" w:cs="Arial"/>
                <w:b/>
                <w:sz w:val="16"/>
              </w:rPr>
              <w:t xml:space="preserve">Importe </w:t>
            </w:r>
            <w:r>
              <w:rPr>
                <w:rFonts w:ascii="Arial" w:eastAsia="Arial" w:hAnsi="Arial" w:cs="Arial"/>
                <w:sz w:val="16"/>
              </w:rPr>
              <w:t xml:space="preserve">2024 </w:t>
            </w:r>
          </w:p>
        </w:tc>
        <w:tc>
          <w:tcPr>
            <w:tcW w:w="2331" w:type="dxa"/>
            <w:tcBorders>
              <w:top w:val="single" w:sz="6" w:space="0" w:color="0E0E0E"/>
              <w:left w:val="single" w:sz="6" w:space="0" w:color="0E0E0E"/>
              <w:bottom w:val="single" w:sz="6" w:space="0" w:color="0E0E0E"/>
              <w:right w:val="single" w:sz="6" w:space="0" w:color="0E0E0E"/>
            </w:tcBorders>
          </w:tcPr>
          <w:p w14:paraId="313F45C1" w14:textId="77777777" w:rsidR="006A00DF" w:rsidRDefault="00000000">
            <w:pPr>
              <w:spacing w:after="0"/>
              <w:ind w:right="49"/>
              <w:jc w:val="right"/>
            </w:pPr>
            <w:r>
              <w:rPr>
                <w:rFonts w:ascii="Arial" w:eastAsia="Arial" w:hAnsi="Arial" w:cs="Arial"/>
                <w:b/>
                <w:sz w:val="16"/>
              </w:rPr>
              <w:t xml:space="preserve">Importe </w:t>
            </w:r>
            <w:r>
              <w:rPr>
                <w:rFonts w:ascii="Arial" w:eastAsia="Arial" w:hAnsi="Arial" w:cs="Arial"/>
                <w:sz w:val="16"/>
              </w:rPr>
              <w:t xml:space="preserve">2023 </w:t>
            </w:r>
          </w:p>
        </w:tc>
      </w:tr>
      <w:tr w:rsidR="006A00DF" w14:paraId="785FBFB5" w14:textId="77777777">
        <w:trPr>
          <w:trHeight w:val="202"/>
        </w:trPr>
        <w:tc>
          <w:tcPr>
            <w:tcW w:w="5029" w:type="dxa"/>
            <w:tcBorders>
              <w:top w:val="single" w:sz="6" w:space="0" w:color="0E0E0E"/>
              <w:left w:val="single" w:sz="6" w:space="0" w:color="0E0E0E"/>
              <w:bottom w:val="single" w:sz="6" w:space="0" w:color="0E0E0E"/>
              <w:right w:val="single" w:sz="6" w:space="0" w:color="0E0E0E"/>
            </w:tcBorders>
          </w:tcPr>
          <w:p w14:paraId="05C79383" w14:textId="77777777" w:rsidR="006A00DF" w:rsidRDefault="00000000">
            <w:pPr>
              <w:spacing w:after="0"/>
              <w:ind w:left="101"/>
            </w:pPr>
            <w:r>
              <w:rPr>
                <w:rFonts w:ascii="Arial" w:eastAsia="Arial" w:hAnsi="Arial" w:cs="Arial"/>
                <w:sz w:val="16"/>
              </w:rPr>
              <w:t xml:space="preserve">SALDO INICIAL BRUTO </w:t>
            </w:r>
          </w:p>
        </w:tc>
        <w:tc>
          <w:tcPr>
            <w:tcW w:w="2324" w:type="dxa"/>
            <w:tcBorders>
              <w:top w:val="single" w:sz="6" w:space="0" w:color="0E0E0E"/>
              <w:left w:val="single" w:sz="6" w:space="0" w:color="0E0E0E"/>
              <w:bottom w:val="single" w:sz="6" w:space="0" w:color="0E0E0E"/>
              <w:right w:val="single" w:sz="6" w:space="0" w:color="0E0E0E"/>
            </w:tcBorders>
          </w:tcPr>
          <w:p w14:paraId="5472C295"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519FBE98"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26FDED3C" w14:textId="77777777">
        <w:trPr>
          <w:trHeight w:val="187"/>
        </w:trPr>
        <w:tc>
          <w:tcPr>
            <w:tcW w:w="5029" w:type="dxa"/>
            <w:tcBorders>
              <w:top w:val="single" w:sz="6" w:space="0" w:color="0E0E0E"/>
              <w:left w:val="single" w:sz="6" w:space="0" w:color="0E0E0E"/>
              <w:bottom w:val="single" w:sz="6" w:space="0" w:color="0E0E0E"/>
              <w:right w:val="single" w:sz="6" w:space="0" w:color="0E0E0E"/>
            </w:tcBorders>
          </w:tcPr>
          <w:p w14:paraId="0C4A7194" w14:textId="77777777" w:rsidR="006A00DF" w:rsidRDefault="00000000">
            <w:pPr>
              <w:spacing w:after="0"/>
              <w:ind w:left="98"/>
            </w:pPr>
            <w:r>
              <w:rPr>
                <w:rFonts w:ascii="Arial" w:eastAsia="Arial" w:hAnsi="Arial" w:cs="Arial"/>
                <w:sz w:val="16"/>
              </w:rPr>
              <w:t xml:space="preserve">(+) Entradas </w:t>
            </w:r>
          </w:p>
        </w:tc>
        <w:tc>
          <w:tcPr>
            <w:tcW w:w="2324" w:type="dxa"/>
            <w:tcBorders>
              <w:top w:val="single" w:sz="6" w:space="0" w:color="0E0E0E"/>
              <w:left w:val="single" w:sz="6" w:space="0" w:color="0E0E0E"/>
              <w:bottom w:val="single" w:sz="6" w:space="0" w:color="0E0E0E"/>
              <w:right w:val="single" w:sz="6" w:space="0" w:color="0E0E0E"/>
            </w:tcBorders>
          </w:tcPr>
          <w:p w14:paraId="1EF3E0C2" w14:textId="77777777" w:rsidR="006A00DF" w:rsidRDefault="00000000">
            <w:pPr>
              <w:spacing w:after="0"/>
            </w:pPr>
            <w:r>
              <w:rPr>
                <w:rFonts w:ascii="Times New Roman" w:eastAsia="Times New Roman" w:hAnsi="Times New Roman" w:cs="Times New Roman"/>
                <w:sz w:val="10"/>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0D02297A"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06D9705F" w14:textId="77777777">
        <w:trPr>
          <w:trHeight w:val="206"/>
        </w:trPr>
        <w:tc>
          <w:tcPr>
            <w:tcW w:w="5029" w:type="dxa"/>
            <w:tcBorders>
              <w:top w:val="single" w:sz="6" w:space="0" w:color="0E0E0E"/>
              <w:left w:val="single" w:sz="6" w:space="0" w:color="0E0E0E"/>
              <w:bottom w:val="single" w:sz="6" w:space="0" w:color="0E0E0E"/>
              <w:right w:val="single" w:sz="6" w:space="0" w:color="0E0E0E"/>
            </w:tcBorders>
          </w:tcPr>
          <w:p w14:paraId="7682EE4F" w14:textId="77777777" w:rsidR="006A00DF" w:rsidRDefault="00000000">
            <w:pPr>
              <w:spacing w:after="0"/>
              <w:ind w:left="98"/>
            </w:pPr>
            <w:r>
              <w:rPr>
                <w:rFonts w:ascii="Arial" w:eastAsia="Arial" w:hAnsi="Arial" w:cs="Arial"/>
                <w:sz w:val="16"/>
              </w:rPr>
              <w:t xml:space="preserve">(+) Correcciones de valor or actualización </w:t>
            </w:r>
          </w:p>
        </w:tc>
        <w:tc>
          <w:tcPr>
            <w:tcW w:w="2324" w:type="dxa"/>
            <w:tcBorders>
              <w:top w:val="single" w:sz="6" w:space="0" w:color="0E0E0E"/>
              <w:left w:val="single" w:sz="6" w:space="0" w:color="0E0E0E"/>
              <w:bottom w:val="single" w:sz="6" w:space="0" w:color="0E0E0E"/>
              <w:right w:val="single" w:sz="6" w:space="0" w:color="0E0E0E"/>
            </w:tcBorders>
          </w:tcPr>
          <w:p w14:paraId="17FD52E6"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6C620151"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18F08A25" w14:textId="77777777">
        <w:trPr>
          <w:trHeight w:val="192"/>
        </w:trPr>
        <w:tc>
          <w:tcPr>
            <w:tcW w:w="5029" w:type="dxa"/>
            <w:tcBorders>
              <w:top w:val="single" w:sz="6" w:space="0" w:color="0E0E0E"/>
              <w:left w:val="single" w:sz="6" w:space="0" w:color="0E0E0E"/>
              <w:bottom w:val="single" w:sz="6" w:space="0" w:color="0E0E0E"/>
              <w:right w:val="single" w:sz="6" w:space="0" w:color="0E0E0E"/>
            </w:tcBorders>
          </w:tcPr>
          <w:p w14:paraId="5EB8AE39" w14:textId="77777777" w:rsidR="006A00DF" w:rsidRDefault="00000000">
            <w:pPr>
              <w:spacing w:after="0"/>
              <w:ind w:left="98"/>
            </w:pPr>
            <w:r>
              <w:rPr>
                <w:rFonts w:ascii="Arial" w:eastAsia="Arial" w:hAnsi="Arial" w:cs="Arial"/>
                <w:sz w:val="16"/>
              </w:rPr>
              <w:t xml:space="preserve">(-) Salidas </w:t>
            </w:r>
          </w:p>
        </w:tc>
        <w:tc>
          <w:tcPr>
            <w:tcW w:w="2324" w:type="dxa"/>
            <w:tcBorders>
              <w:top w:val="single" w:sz="6" w:space="0" w:color="0E0E0E"/>
              <w:left w:val="single" w:sz="6" w:space="0" w:color="0E0E0E"/>
              <w:bottom w:val="single" w:sz="6" w:space="0" w:color="0E0E0E"/>
              <w:right w:val="single" w:sz="6" w:space="0" w:color="0E0E0E"/>
            </w:tcBorders>
          </w:tcPr>
          <w:p w14:paraId="6E00A602" w14:textId="77777777" w:rsidR="006A00DF" w:rsidRDefault="00000000">
            <w:pPr>
              <w:spacing w:after="0"/>
            </w:pPr>
            <w:r>
              <w:rPr>
                <w:rFonts w:ascii="Times New Roman" w:eastAsia="Times New Roman" w:hAnsi="Times New Roman" w:cs="Times New Roman"/>
                <w:sz w:val="10"/>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29ED8ABF"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58378EEB" w14:textId="77777777">
        <w:trPr>
          <w:trHeight w:val="211"/>
        </w:trPr>
        <w:tc>
          <w:tcPr>
            <w:tcW w:w="5029" w:type="dxa"/>
            <w:tcBorders>
              <w:top w:val="single" w:sz="6" w:space="0" w:color="0E0E0E"/>
              <w:left w:val="single" w:sz="6" w:space="0" w:color="0E0E0E"/>
              <w:bottom w:val="single" w:sz="6" w:space="0" w:color="0E0E0E"/>
              <w:right w:val="single" w:sz="6" w:space="0" w:color="0E0E0E"/>
            </w:tcBorders>
          </w:tcPr>
          <w:p w14:paraId="5EF06F3A" w14:textId="77777777" w:rsidR="006A00DF" w:rsidRDefault="00000000">
            <w:pPr>
              <w:spacing w:after="0"/>
              <w:ind w:left="94"/>
            </w:pPr>
            <w:r>
              <w:rPr>
                <w:rFonts w:ascii="Arial" w:eastAsia="Arial" w:hAnsi="Arial" w:cs="Arial"/>
                <w:sz w:val="16"/>
              </w:rPr>
              <w:t xml:space="preserve">SALDO FINAL BRUTO </w:t>
            </w:r>
          </w:p>
        </w:tc>
        <w:tc>
          <w:tcPr>
            <w:tcW w:w="2324" w:type="dxa"/>
            <w:tcBorders>
              <w:top w:val="single" w:sz="6" w:space="0" w:color="0E0E0E"/>
              <w:left w:val="single" w:sz="6" w:space="0" w:color="0E0E0E"/>
              <w:bottom w:val="single" w:sz="6" w:space="0" w:color="0E0E0E"/>
              <w:right w:val="single" w:sz="6" w:space="0" w:color="0E0E0E"/>
            </w:tcBorders>
          </w:tcPr>
          <w:p w14:paraId="48E7F057"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04FC2582" w14:textId="77777777" w:rsidR="006A00DF" w:rsidRDefault="00000000">
            <w:pPr>
              <w:spacing w:after="0"/>
              <w:ind w:left="2"/>
            </w:pPr>
            <w:r>
              <w:rPr>
                <w:rFonts w:ascii="Times New Roman" w:eastAsia="Times New Roman" w:hAnsi="Times New Roman" w:cs="Times New Roman"/>
                <w:sz w:val="12"/>
              </w:rPr>
              <w:t xml:space="preserve"> </w:t>
            </w:r>
          </w:p>
        </w:tc>
      </w:tr>
    </w:tbl>
    <w:p w14:paraId="6672AB08" w14:textId="77777777" w:rsidR="006A00DF" w:rsidRDefault="00000000">
      <w:pPr>
        <w:spacing w:after="0"/>
      </w:pPr>
      <w:r>
        <w:rPr>
          <w:rFonts w:ascii="Arial" w:eastAsia="Arial" w:hAnsi="Arial" w:cs="Arial"/>
          <w:sz w:val="20"/>
        </w:rPr>
        <w:t xml:space="preserve"> </w:t>
      </w:r>
    </w:p>
    <w:p w14:paraId="58182DB1" w14:textId="77777777" w:rsidR="006A00DF" w:rsidRDefault="00000000">
      <w:pPr>
        <w:spacing w:after="0"/>
      </w:pPr>
      <w:r>
        <w:rPr>
          <w:rFonts w:ascii="Arial" w:eastAsia="Arial" w:hAnsi="Arial" w:cs="Arial"/>
          <w:sz w:val="20"/>
        </w:rPr>
        <w:t xml:space="preserve"> </w:t>
      </w:r>
    </w:p>
    <w:p w14:paraId="329DCCB2" w14:textId="77777777" w:rsidR="006A00DF" w:rsidRDefault="00000000">
      <w:pPr>
        <w:spacing w:after="0"/>
      </w:pPr>
      <w:r>
        <w:rPr>
          <w:rFonts w:ascii="Arial" w:eastAsia="Arial" w:hAnsi="Arial" w:cs="Arial"/>
          <w:sz w:val="18"/>
        </w:rPr>
        <w:t xml:space="preserve"> </w:t>
      </w:r>
    </w:p>
    <w:tbl>
      <w:tblPr>
        <w:tblStyle w:val="TableGrid"/>
        <w:tblW w:w="9686" w:type="dxa"/>
        <w:tblInd w:w="490" w:type="dxa"/>
        <w:tblCellMar>
          <w:top w:w="8" w:type="dxa"/>
          <w:left w:w="5" w:type="dxa"/>
          <w:bottom w:w="0" w:type="dxa"/>
          <w:right w:w="8" w:type="dxa"/>
        </w:tblCellMar>
        <w:tblLook w:val="04A0" w:firstRow="1" w:lastRow="0" w:firstColumn="1" w:lastColumn="0" w:noHBand="0" w:noVBand="1"/>
      </w:tblPr>
      <w:tblGrid>
        <w:gridCol w:w="5039"/>
        <w:gridCol w:w="2319"/>
        <w:gridCol w:w="2328"/>
      </w:tblGrid>
      <w:tr w:rsidR="006A00DF" w14:paraId="41118466" w14:textId="77777777">
        <w:trPr>
          <w:trHeight w:val="214"/>
        </w:trPr>
        <w:tc>
          <w:tcPr>
            <w:tcW w:w="5039" w:type="dxa"/>
            <w:tcBorders>
              <w:top w:val="single" w:sz="6" w:space="0" w:color="0E0E0E"/>
              <w:left w:val="single" w:sz="6" w:space="0" w:color="0E0E0E"/>
              <w:bottom w:val="single" w:sz="6" w:space="0" w:color="0E0E0E"/>
              <w:right w:val="single" w:sz="6" w:space="0" w:color="0E0E0E"/>
            </w:tcBorders>
          </w:tcPr>
          <w:p w14:paraId="6AC2A9FE" w14:textId="77777777" w:rsidR="006A00DF" w:rsidRDefault="00000000">
            <w:pPr>
              <w:spacing w:after="0"/>
              <w:ind w:left="94"/>
            </w:pPr>
            <w:r>
              <w:rPr>
                <w:rFonts w:ascii="Arial" w:eastAsia="Arial" w:hAnsi="Arial" w:cs="Arial"/>
                <w:sz w:val="17"/>
              </w:rPr>
              <w:t xml:space="preserve">Movimientos </w:t>
            </w:r>
            <w:r>
              <w:rPr>
                <w:rFonts w:ascii="Arial" w:eastAsia="Arial" w:hAnsi="Arial" w:cs="Arial"/>
                <w:b/>
                <w:sz w:val="17"/>
              </w:rPr>
              <w:t xml:space="preserve">amortización </w:t>
            </w:r>
            <w:r>
              <w:rPr>
                <w:rFonts w:ascii="Arial" w:eastAsia="Arial" w:hAnsi="Arial" w:cs="Arial"/>
                <w:sz w:val="17"/>
              </w:rPr>
              <w:t xml:space="preserve">inmovilizado </w:t>
            </w:r>
            <w:r>
              <w:rPr>
                <w:rFonts w:ascii="Arial" w:eastAsia="Arial" w:hAnsi="Arial" w:cs="Arial"/>
                <w:b/>
                <w:sz w:val="17"/>
              </w:rPr>
              <w:t xml:space="preserve">intangible </w:t>
            </w:r>
          </w:p>
        </w:tc>
        <w:tc>
          <w:tcPr>
            <w:tcW w:w="2319" w:type="dxa"/>
            <w:tcBorders>
              <w:top w:val="single" w:sz="6" w:space="0" w:color="0E0E0E"/>
              <w:left w:val="single" w:sz="6" w:space="0" w:color="0E0E0E"/>
              <w:bottom w:val="single" w:sz="6" w:space="0" w:color="0E0E0E"/>
              <w:right w:val="single" w:sz="6" w:space="0" w:color="0E0E0E"/>
            </w:tcBorders>
          </w:tcPr>
          <w:p w14:paraId="4900739A" w14:textId="77777777" w:rsidR="006A00DF" w:rsidRDefault="00000000">
            <w:pPr>
              <w:spacing w:after="0"/>
              <w:ind w:right="42"/>
              <w:jc w:val="right"/>
            </w:pPr>
            <w:r>
              <w:rPr>
                <w:rFonts w:ascii="Arial" w:eastAsia="Arial" w:hAnsi="Arial" w:cs="Arial"/>
                <w:b/>
                <w:sz w:val="16"/>
              </w:rPr>
              <w:t xml:space="preserve">Importe </w:t>
            </w:r>
            <w:r>
              <w:rPr>
                <w:rFonts w:ascii="Arial" w:eastAsia="Arial" w:hAnsi="Arial" w:cs="Arial"/>
                <w:sz w:val="16"/>
              </w:rPr>
              <w:t xml:space="preserve">2024 </w:t>
            </w:r>
          </w:p>
        </w:tc>
        <w:tc>
          <w:tcPr>
            <w:tcW w:w="2328" w:type="dxa"/>
            <w:tcBorders>
              <w:top w:val="single" w:sz="6" w:space="0" w:color="0E0E0E"/>
              <w:left w:val="single" w:sz="6" w:space="0" w:color="0E0E0E"/>
              <w:bottom w:val="single" w:sz="6" w:space="0" w:color="0E0E0E"/>
              <w:right w:val="single" w:sz="6" w:space="0" w:color="0E0E0E"/>
            </w:tcBorders>
          </w:tcPr>
          <w:p w14:paraId="315FBE3A" w14:textId="77777777" w:rsidR="006A00DF" w:rsidRDefault="00000000">
            <w:pPr>
              <w:spacing w:after="0"/>
              <w:ind w:right="54"/>
              <w:jc w:val="right"/>
            </w:pPr>
            <w:r>
              <w:rPr>
                <w:rFonts w:ascii="Arial" w:eastAsia="Arial" w:hAnsi="Arial" w:cs="Arial"/>
                <w:b/>
                <w:sz w:val="16"/>
              </w:rPr>
              <w:t xml:space="preserve">Importe </w:t>
            </w:r>
            <w:r>
              <w:rPr>
                <w:rFonts w:ascii="Arial" w:eastAsia="Arial" w:hAnsi="Arial" w:cs="Arial"/>
                <w:sz w:val="16"/>
              </w:rPr>
              <w:t xml:space="preserve">2023 </w:t>
            </w:r>
          </w:p>
        </w:tc>
      </w:tr>
      <w:tr w:rsidR="006A00DF" w14:paraId="67ACDD4C" w14:textId="77777777">
        <w:trPr>
          <w:trHeight w:val="192"/>
        </w:trPr>
        <w:tc>
          <w:tcPr>
            <w:tcW w:w="5039" w:type="dxa"/>
            <w:tcBorders>
              <w:top w:val="single" w:sz="6" w:space="0" w:color="0E0E0E"/>
              <w:left w:val="single" w:sz="6" w:space="0" w:color="0E0E0E"/>
              <w:bottom w:val="single" w:sz="6" w:space="0" w:color="0E0E0E"/>
              <w:right w:val="single" w:sz="6" w:space="0" w:color="0E0E0E"/>
            </w:tcBorders>
          </w:tcPr>
          <w:p w14:paraId="581101EA" w14:textId="77777777" w:rsidR="006A00DF" w:rsidRDefault="00000000">
            <w:pPr>
              <w:spacing w:after="0"/>
              <w:ind w:left="94"/>
            </w:pPr>
            <w:r>
              <w:rPr>
                <w:rFonts w:ascii="Arial" w:eastAsia="Arial" w:hAnsi="Arial" w:cs="Arial"/>
                <w:sz w:val="17"/>
              </w:rPr>
              <w:t xml:space="preserve">SALDO INICIAL BRUTO </w:t>
            </w:r>
          </w:p>
        </w:tc>
        <w:tc>
          <w:tcPr>
            <w:tcW w:w="2319" w:type="dxa"/>
            <w:tcBorders>
              <w:top w:val="single" w:sz="6" w:space="0" w:color="0E0E0E"/>
              <w:left w:val="single" w:sz="6" w:space="0" w:color="0E0E0E"/>
              <w:bottom w:val="single" w:sz="6" w:space="0" w:color="0E0E0E"/>
              <w:right w:val="single" w:sz="6" w:space="0" w:color="0E0E0E"/>
            </w:tcBorders>
          </w:tcPr>
          <w:p w14:paraId="1F834514" w14:textId="77777777" w:rsidR="006A00DF" w:rsidRDefault="00000000">
            <w:pPr>
              <w:spacing w:after="0"/>
            </w:pPr>
            <w:r>
              <w:rPr>
                <w:rFonts w:ascii="Times New Roman" w:eastAsia="Times New Roman" w:hAnsi="Times New Roman" w:cs="Times New Roman"/>
                <w:sz w:val="10"/>
              </w:rPr>
              <w:t xml:space="preserve"> </w:t>
            </w:r>
          </w:p>
        </w:tc>
        <w:tc>
          <w:tcPr>
            <w:tcW w:w="2328" w:type="dxa"/>
            <w:tcBorders>
              <w:top w:val="single" w:sz="6" w:space="0" w:color="0E0E0E"/>
              <w:left w:val="single" w:sz="6" w:space="0" w:color="0E0E0E"/>
              <w:bottom w:val="single" w:sz="6" w:space="0" w:color="0E0E0E"/>
              <w:right w:val="single" w:sz="6" w:space="0" w:color="0E0E0E"/>
            </w:tcBorders>
          </w:tcPr>
          <w:p w14:paraId="09FDC64B" w14:textId="77777777" w:rsidR="006A00DF" w:rsidRDefault="00000000">
            <w:pPr>
              <w:spacing w:after="0"/>
            </w:pPr>
            <w:r>
              <w:rPr>
                <w:rFonts w:ascii="Times New Roman" w:eastAsia="Times New Roman" w:hAnsi="Times New Roman" w:cs="Times New Roman"/>
                <w:sz w:val="10"/>
              </w:rPr>
              <w:t xml:space="preserve"> </w:t>
            </w:r>
          </w:p>
        </w:tc>
      </w:tr>
      <w:tr w:rsidR="006A00DF" w14:paraId="5FC296CC" w14:textId="77777777">
        <w:trPr>
          <w:trHeight w:val="214"/>
        </w:trPr>
        <w:tc>
          <w:tcPr>
            <w:tcW w:w="5039" w:type="dxa"/>
            <w:tcBorders>
              <w:top w:val="single" w:sz="6" w:space="0" w:color="0E0E0E"/>
              <w:left w:val="single" w:sz="6" w:space="0" w:color="0E0E0E"/>
              <w:bottom w:val="single" w:sz="6" w:space="0" w:color="0E0E0E"/>
              <w:right w:val="single" w:sz="6" w:space="0" w:color="0E0E0E"/>
            </w:tcBorders>
          </w:tcPr>
          <w:p w14:paraId="6DB29355" w14:textId="77777777" w:rsidR="006A00DF" w:rsidRDefault="00000000">
            <w:pPr>
              <w:spacing w:after="0"/>
              <w:ind w:left="96"/>
            </w:pPr>
            <w:r>
              <w:rPr>
                <w:rFonts w:ascii="Arial" w:eastAsia="Arial" w:hAnsi="Arial" w:cs="Arial"/>
                <w:sz w:val="17"/>
              </w:rPr>
              <w:t xml:space="preserve">(+) Aumento por dotaciones </w:t>
            </w:r>
          </w:p>
        </w:tc>
        <w:tc>
          <w:tcPr>
            <w:tcW w:w="2319" w:type="dxa"/>
            <w:tcBorders>
              <w:top w:val="single" w:sz="6" w:space="0" w:color="0E0E0E"/>
              <w:left w:val="single" w:sz="6" w:space="0" w:color="0E0E0E"/>
              <w:bottom w:val="single" w:sz="6" w:space="0" w:color="0E0E0E"/>
              <w:right w:val="single" w:sz="6" w:space="0" w:color="0E0E0E"/>
            </w:tcBorders>
          </w:tcPr>
          <w:p w14:paraId="76CB2534" w14:textId="77777777" w:rsidR="006A00DF" w:rsidRDefault="00000000">
            <w:pPr>
              <w:spacing w:after="0"/>
            </w:pPr>
            <w:r>
              <w:rPr>
                <w:rFonts w:ascii="Times New Roman" w:eastAsia="Times New Roman" w:hAnsi="Times New Roman" w:cs="Times New Roman"/>
                <w:sz w:val="12"/>
              </w:rPr>
              <w:t xml:space="preserve"> </w:t>
            </w:r>
          </w:p>
        </w:tc>
        <w:tc>
          <w:tcPr>
            <w:tcW w:w="2328" w:type="dxa"/>
            <w:tcBorders>
              <w:top w:val="single" w:sz="6" w:space="0" w:color="0E0E0E"/>
              <w:left w:val="single" w:sz="6" w:space="0" w:color="0E0E0E"/>
              <w:bottom w:val="single" w:sz="6" w:space="0" w:color="0E0E0E"/>
              <w:right w:val="single" w:sz="6" w:space="0" w:color="0E0E0E"/>
            </w:tcBorders>
          </w:tcPr>
          <w:p w14:paraId="6A5F295C" w14:textId="77777777" w:rsidR="006A00DF" w:rsidRDefault="00000000">
            <w:pPr>
              <w:spacing w:after="0"/>
            </w:pPr>
            <w:r>
              <w:rPr>
                <w:rFonts w:ascii="Times New Roman" w:eastAsia="Times New Roman" w:hAnsi="Times New Roman" w:cs="Times New Roman"/>
                <w:sz w:val="12"/>
              </w:rPr>
              <w:t xml:space="preserve"> </w:t>
            </w:r>
          </w:p>
        </w:tc>
      </w:tr>
    </w:tbl>
    <w:p w14:paraId="471FEAEC" w14:textId="77777777" w:rsidR="006A00DF" w:rsidRDefault="006A00DF">
      <w:pPr>
        <w:sectPr w:rsidR="006A00DF">
          <w:headerReference w:type="even" r:id="rId19"/>
          <w:headerReference w:type="default" r:id="rId20"/>
          <w:footerReference w:type="even" r:id="rId21"/>
          <w:footerReference w:type="default" r:id="rId22"/>
          <w:headerReference w:type="first" r:id="rId23"/>
          <w:footerReference w:type="first" r:id="rId24"/>
          <w:pgSz w:w="11921" w:h="16850"/>
          <w:pgMar w:top="579" w:right="994" w:bottom="888" w:left="881" w:header="378" w:footer="720" w:gutter="0"/>
          <w:cols w:space="720"/>
          <w:titlePg/>
        </w:sectPr>
      </w:pPr>
    </w:p>
    <w:p w14:paraId="2E843F45" w14:textId="77777777" w:rsidR="006A00DF" w:rsidRDefault="00000000">
      <w:pPr>
        <w:spacing w:after="17"/>
      </w:pPr>
      <w:r>
        <w:rPr>
          <w:rFonts w:ascii="Arial" w:eastAsia="Arial" w:hAnsi="Arial" w:cs="Arial"/>
          <w:sz w:val="20"/>
        </w:rPr>
        <w:t xml:space="preserve"> </w:t>
      </w:r>
    </w:p>
    <w:p w14:paraId="227C043F" w14:textId="77777777" w:rsidR="006A00DF" w:rsidRDefault="00000000">
      <w:pPr>
        <w:spacing w:after="0"/>
        <w:ind w:right="421"/>
        <w:jc w:val="center"/>
      </w:pPr>
      <w:r>
        <w:rPr>
          <w:rFonts w:ascii="Arial" w:eastAsia="Arial" w:hAnsi="Arial" w:cs="Arial"/>
          <w:b/>
          <w:color w:val="111111"/>
          <w:sz w:val="32"/>
        </w:rPr>
        <w:t xml:space="preserve">MEMORIA </w:t>
      </w:r>
      <w:r>
        <w:rPr>
          <w:rFonts w:ascii="Arial" w:eastAsia="Arial" w:hAnsi="Arial" w:cs="Arial"/>
          <w:b/>
          <w:sz w:val="32"/>
        </w:rPr>
        <w:t xml:space="preserve">2024 </w:t>
      </w:r>
    </w:p>
    <w:p w14:paraId="0ABBB7FC" w14:textId="77777777" w:rsidR="006A00DF" w:rsidRDefault="00000000">
      <w:pPr>
        <w:spacing w:after="1"/>
        <w:ind w:left="171" w:right="79" w:hanging="3"/>
      </w:pPr>
      <w:r>
        <w:rPr>
          <w:rFonts w:ascii="Arial" w:eastAsia="Arial" w:hAnsi="Arial" w:cs="Arial"/>
          <w:b/>
          <w:sz w:val="31"/>
        </w:rPr>
        <w:t xml:space="preserve">CLUB DEPORTIVO </w:t>
      </w:r>
      <w:r>
        <w:rPr>
          <w:rFonts w:ascii="Arial" w:eastAsia="Arial" w:hAnsi="Arial" w:cs="Arial"/>
          <w:b/>
          <w:color w:val="202020"/>
          <w:sz w:val="31"/>
        </w:rPr>
        <w:t xml:space="preserve">VOLEIBOL </w:t>
      </w:r>
      <w:r>
        <w:rPr>
          <w:rFonts w:ascii="Arial" w:eastAsia="Arial" w:hAnsi="Arial" w:cs="Arial"/>
          <w:b/>
          <w:color w:val="1A1A1A"/>
          <w:sz w:val="31"/>
        </w:rPr>
        <w:t xml:space="preserve">GUAGUAS </w:t>
      </w:r>
      <w:r>
        <w:rPr>
          <w:rFonts w:ascii="Arial" w:eastAsia="Arial" w:hAnsi="Arial" w:cs="Arial"/>
          <w:b/>
          <w:color w:val="2C2C2C"/>
          <w:sz w:val="31"/>
        </w:rPr>
        <w:t>TRESSETS</w:t>
      </w:r>
      <w:r>
        <w:rPr>
          <w:rFonts w:ascii="Arial" w:eastAsia="Arial" w:hAnsi="Arial" w:cs="Arial"/>
          <w:b/>
          <w:sz w:val="31"/>
        </w:rPr>
        <w:t xml:space="preserve"> </w:t>
      </w:r>
      <w:r>
        <w:rPr>
          <w:rFonts w:ascii="Arial" w:eastAsia="Arial" w:hAnsi="Arial" w:cs="Arial"/>
          <w:b/>
          <w:sz w:val="32"/>
        </w:rPr>
        <w:t xml:space="preserve">G76371350 </w:t>
      </w:r>
    </w:p>
    <w:tbl>
      <w:tblPr>
        <w:tblStyle w:val="TableGrid"/>
        <w:tblW w:w="9667" w:type="dxa"/>
        <w:tblInd w:w="168" w:type="dxa"/>
        <w:tblCellMar>
          <w:top w:w="1" w:type="dxa"/>
          <w:left w:w="14" w:type="dxa"/>
          <w:bottom w:w="0" w:type="dxa"/>
          <w:right w:w="0" w:type="dxa"/>
        </w:tblCellMar>
        <w:tblLook w:val="04A0" w:firstRow="1" w:lastRow="0" w:firstColumn="1" w:lastColumn="0" w:noHBand="0" w:noVBand="1"/>
      </w:tblPr>
      <w:tblGrid>
        <w:gridCol w:w="5030"/>
        <w:gridCol w:w="2309"/>
        <w:gridCol w:w="2328"/>
      </w:tblGrid>
      <w:tr w:rsidR="006A00DF" w14:paraId="3D0C2357" w14:textId="77777777">
        <w:trPr>
          <w:trHeight w:val="246"/>
        </w:trPr>
        <w:tc>
          <w:tcPr>
            <w:tcW w:w="5029" w:type="dxa"/>
            <w:tcBorders>
              <w:top w:val="single" w:sz="12" w:space="0" w:color="1F1F1F"/>
              <w:left w:val="single" w:sz="12" w:space="0" w:color="1F1F1F"/>
              <w:bottom w:val="single" w:sz="12" w:space="0" w:color="1F1F1F"/>
              <w:right w:val="single" w:sz="12" w:space="0" w:color="1F1F1F"/>
            </w:tcBorders>
          </w:tcPr>
          <w:p w14:paraId="5E8E02E1" w14:textId="77777777" w:rsidR="006A00DF" w:rsidRDefault="00000000">
            <w:pPr>
              <w:spacing w:after="0"/>
              <w:ind w:left="118"/>
            </w:pPr>
            <w:r>
              <w:rPr>
                <w:rFonts w:ascii="Arial" w:eastAsia="Arial" w:hAnsi="Arial" w:cs="Arial"/>
                <w:sz w:val="17"/>
              </w:rPr>
              <w:t xml:space="preserve">Movimientos amortización inmovilizado intangible </w:t>
            </w:r>
          </w:p>
        </w:tc>
        <w:tc>
          <w:tcPr>
            <w:tcW w:w="2309" w:type="dxa"/>
            <w:tcBorders>
              <w:top w:val="single" w:sz="12" w:space="0" w:color="1F1F1F"/>
              <w:left w:val="single" w:sz="12" w:space="0" w:color="1F1F1F"/>
              <w:bottom w:val="single" w:sz="12" w:space="0" w:color="1F1F1F"/>
              <w:right w:val="single" w:sz="12" w:space="0" w:color="1F1F1F"/>
            </w:tcBorders>
          </w:tcPr>
          <w:p w14:paraId="091164C2" w14:textId="77777777" w:rsidR="006A00DF" w:rsidRDefault="00000000">
            <w:pPr>
              <w:spacing w:after="0"/>
              <w:ind w:right="35"/>
              <w:jc w:val="right"/>
            </w:pPr>
            <w:r>
              <w:rPr>
                <w:rFonts w:ascii="Arial" w:eastAsia="Arial" w:hAnsi="Arial" w:cs="Arial"/>
                <w:sz w:val="17"/>
              </w:rPr>
              <w:t xml:space="preserve">Importe 2024 </w:t>
            </w:r>
          </w:p>
        </w:tc>
        <w:tc>
          <w:tcPr>
            <w:tcW w:w="2328" w:type="dxa"/>
            <w:tcBorders>
              <w:top w:val="single" w:sz="12" w:space="0" w:color="1F1F1F"/>
              <w:left w:val="single" w:sz="12" w:space="0" w:color="1F1F1F"/>
              <w:bottom w:val="double" w:sz="4" w:space="0" w:color="1F1F1F"/>
              <w:right w:val="single" w:sz="12" w:space="0" w:color="1F1F1F"/>
            </w:tcBorders>
          </w:tcPr>
          <w:p w14:paraId="7B5312FB" w14:textId="77777777" w:rsidR="006A00DF" w:rsidRDefault="00000000">
            <w:pPr>
              <w:spacing w:after="0"/>
              <w:ind w:right="64"/>
              <w:jc w:val="right"/>
            </w:pPr>
            <w:r>
              <w:rPr>
                <w:rFonts w:ascii="Arial" w:eastAsia="Arial" w:hAnsi="Arial" w:cs="Arial"/>
                <w:sz w:val="17"/>
              </w:rPr>
              <w:t xml:space="preserve">Importe 2023 </w:t>
            </w:r>
          </w:p>
        </w:tc>
      </w:tr>
      <w:tr w:rsidR="006A00DF" w14:paraId="5E582DCC" w14:textId="77777777">
        <w:trPr>
          <w:trHeight w:val="195"/>
        </w:trPr>
        <w:tc>
          <w:tcPr>
            <w:tcW w:w="5029" w:type="dxa"/>
            <w:tcBorders>
              <w:top w:val="single" w:sz="12" w:space="0" w:color="1F1F1F"/>
              <w:left w:val="single" w:sz="12" w:space="0" w:color="1F1F1F"/>
              <w:bottom w:val="single" w:sz="12" w:space="0" w:color="1F1F1F"/>
              <w:right w:val="single" w:sz="12" w:space="0" w:color="1F1F1F"/>
            </w:tcBorders>
          </w:tcPr>
          <w:p w14:paraId="15B499B3" w14:textId="77777777" w:rsidR="006A00DF" w:rsidRDefault="00000000">
            <w:pPr>
              <w:spacing w:after="0"/>
              <w:ind w:left="116"/>
            </w:pPr>
            <w:r>
              <w:rPr>
                <w:rFonts w:ascii="Arial" w:eastAsia="Arial" w:hAnsi="Arial" w:cs="Arial"/>
                <w:sz w:val="17"/>
              </w:rPr>
              <w:t xml:space="preserve">(+) Aum. amort. acum. por efecto de actualización </w:t>
            </w:r>
          </w:p>
        </w:tc>
        <w:tc>
          <w:tcPr>
            <w:tcW w:w="2309" w:type="dxa"/>
            <w:tcBorders>
              <w:top w:val="single" w:sz="12" w:space="0" w:color="1F1F1F"/>
              <w:left w:val="single" w:sz="12" w:space="0" w:color="1F1F1F"/>
              <w:bottom w:val="single" w:sz="12" w:space="0" w:color="1F1F1F"/>
              <w:right w:val="single" w:sz="12" w:space="0" w:color="1F1F1F"/>
            </w:tcBorders>
          </w:tcPr>
          <w:p w14:paraId="4C791A61" w14:textId="77777777" w:rsidR="006A00DF" w:rsidRDefault="00000000">
            <w:pPr>
              <w:spacing w:after="0"/>
            </w:pPr>
            <w:r>
              <w:rPr>
                <w:rFonts w:ascii="Times New Roman" w:eastAsia="Times New Roman" w:hAnsi="Times New Roman" w:cs="Times New Roman"/>
                <w:sz w:val="10"/>
              </w:rPr>
              <w:t xml:space="preserve"> </w:t>
            </w:r>
          </w:p>
        </w:tc>
        <w:tc>
          <w:tcPr>
            <w:tcW w:w="2328" w:type="dxa"/>
            <w:tcBorders>
              <w:top w:val="double" w:sz="4" w:space="0" w:color="1F1F1F"/>
              <w:left w:val="single" w:sz="12" w:space="0" w:color="1F1F1F"/>
              <w:bottom w:val="single" w:sz="12" w:space="0" w:color="1F1F1F"/>
              <w:right w:val="single" w:sz="12" w:space="0" w:color="1F1F1F"/>
            </w:tcBorders>
          </w:tcPr>
          <w:p w14:paraId="5CF5D779" w14:textId="77777777" w:rsidR="006A00DF" w:rsidRDefault="00000000">
            <w:pPr>
              <w:spacing w:after="0"/>
            </w:pPr>
            <w:r>
              <w:rPr>
                <w:rFonts w:ascii="Times New Roman" w:eastAsia="Times New Roman" w:hAnsi="Times New Roman" w:cs="Times New Roman"/>
                <w:sz w:val="10"/>
              </w:rPr>
              <w:t xml:space="preserve"> </w:t>
            </w:r>
          </w:p>
        </w:tc>
      </w:tr>
      <w:tr w:rsidR="006A00DF" w14:paraId="69CD4586" w14:textId="77777777">
        <w:trPr>
          <w:trHeight w:val="199"/>
        </w:trPr>
        <w:tc>
          <w:tcPr>
            <w:tcW w:w="5029" w:type="dxa"/>
            <w:tcBorders>
              <w:top w:val="single" w:sz="12" w:space="0" w:color="1F1F1F"/>
              <w:left w:val="single" w:sz="12" w:space="0" w:color="1F1F1F"/>
              <w:bottom w:val="single" w:sz="12" w:space="0" w:color="1F1F1F"/>
              <w:right w:val="single" w:sz="12" w:space="0" w:color="1F1F1F"/>
            </w:tcBorders>
          </w:tcPr>
          <w:p w14:paraId="77E1DA13" w14:textId="77777777" w:rsidR="006A00DF" w:rsidRDefault="00000000">
            <w:pPr>
              <w:spacing w:after="0"/>
              <w:ind w:left="120"/>
            </w:pPr>
            <w:r>
              <w:rPr>
                <w:rFonts w:ascii="Arial" w:eastAsia="Arial" w:hAnsi="Arial" w:cs="Arial"/>
                <w:sz w:val="17"/>
              </w:rPr>
              <w:t xml:space="preserve">(+) Aumentos por adquisiciones o traspasos </w:t>
            </w:r>
          </w:p>
        </w:tc>
        <w:tc>
          <w:tcPr>
            <w:tcW w:w="2309" w:type="dxa"/>
            <w:tcBorders>
              <w:top w:val="single" w:sz="12" w:space="0" w:color="1F1F1F"/>
              <w:left w:val="single" w:sz="12" w:space="0" w:color="1F1F1F"/>
              <w:bottom w:val="single" w:sz="12" w:space="0" w:color="1F1F1F"/>
              <w:right w:val="single" w:sz="12" w:space="0" w:color="1F1F1F"/>
            </w:tcBorders>
          </w:tcPr>
          <w:p w14:paraId="2E780B7B" w14:textId="77777777" w:rsidR="006A00DF" w:rsidRDefault="00000000">
            <w:pPr>
              <w:spacing w:after="0"/>
            </w:pPr>
            <w:r>
              <w:rPr>
                <w:rFonts w:ascii="Times New Roman" w:eastAsia="Times New Roman" w:hAnsi="Times New Roman" w:cs="Times New Roman"/>
                <w:sz w:val="10"/>
              </w:rPr>
              <w:t xml:space="preserve"> </w:t>
            </w:r>
          </w:p>
        </w:tc>
        <w:tc>
          <w:tcPr>
            <w:tcW w:w="2328" w:type="dxa"/>
            <w:tcBorders>
              <w:top w:val="single" w:sz="12" w:space="0" w:color="1F1F1F"/>
              <w:left w:val="single" w:sz="12" w:space="0" w:color="1F1F1F"/>
              <w:bottom w:val="single" w:sz="12" w:space="0" w:color="1F1F1F"/>
              <w:right w:val="single" w:sz="12" w:space="0" w:color="1F1F1F"/>
            </w:tcBorders>
          </w:tcPr>
          <w:p w14:paraId="4E5D3BD5" w14:textId="77777777" w:rsidR="006A00DF" w:rsidRDefault="00000000">
            <w:pPr>
              <w:spacing w:after="0"/>
            </w:pPr>
            <w:r>
              <w:rPr>
                <w:rFonts w:ascii="Times New Roman" w:eastAsia="Times New Roman" w:hAnsi="Times New Roman" w:cs="Times New Roman"/>
                <w:sz w:val="10"/>
              </w:rPr>
              <w:t xml:space="preserve"> </w:t>
            </w:r>
          </w:p>
        </w:tc>
      </w:tr>
      <w:tr w:rsidR="006A00DF" w14:paraId="6F00E5A8" w14:textId="77777777">
        <w:trPr>
          <w:trHeight w:val="192"/>
        </w:trPr>
        <w:tc>
          <w:tcPr>
            <w:tcW w:w="5029" w:type="dxa"/>
            <w:tcBorders>
              <w:top w:val="single" w:sz="12" w:space="0" w:color="1F1F1F"/>
              <w:left w:val="single" w:sz="12" w:space="0" w:color="1F1F1F"/>
              <w:bottom w:val="single" w:sz="12" w:space="0" w:color="1F1F1F"/>
              <w:right w:val="single" w:sz="12" w:space="0" w:color="1F1F1F"/>
            </w:tcBorders>
          </w:tcPr>
          <w:p w14:paraId="02F11C25" w14:textId="77777777" w:rsidR="006A00DF" w:rsidRDefault="00000000">
            <w:pPr>
              <w:spacing w:after="0"/>
              <w:ind w:left="116"/>
            </w:pPr>
            <w:r>
              <w:rPr>
                <w:rFonts w:ascii="Arial" w:eastAsia="Arial" w:hAnsi="Arial" w:cs="Arial"/>
                <w:sz w:val="17"/>
              </w:rPr>
              <w:t xml:space="preserve">(-) Disminuciones por salidas, bajas </w:t>
            </w:r>
            <w:r>
              <w:rPr>
                <w:rFonts w:ascii="Arial" w:eastAsia="Arial" w:hAnsi="Arial" w:cs="Arial"/>
                <w:i/>
                <w:color w:val="121212"/>
                <w:sz w:val="17"/>
              </w:rPr>
              <w:t xml:space="preserve">y </w:t>
            </w:r>
            <w:r>
              <w:rPr>
                <w:rFonts w:ascii="Arial" w:eastAsia="Arial" w:hAnsi="Arial" w:cs="Arial"/>
                <w:sz w:val="17"/>
              </w:rPr>
              <w:t xml:space="preserve">traspasos </w:t>
            </w:r>
          </w:p>
        </w:tc>
        <w:tc>
          <w:tcPr>
            <w:tcW w:w="2309" w:type="dxa"/>
            <w:tcBorders>
              <w:top w:val="single" w:sz="12" w:space="0" w:color="1F1F1F"/>
              <w:left w:val="single" w:sz="12" w:space="0" w:color="1F1F1F"/>
              <w:bottom w:val="single" w:sz="12" w:space="0" w:color="1F1F1F"/>
              <w:right w:val="single" w:sz="12" w:space="0" w:color="1F1F1F"/>
            </w:tcBorders>
          </w:tcPr>
          <w:p w14:paraId="76D17195" w14:textId="77777777" w:rsidR="006A00DF" w:rsidRDefault="00000000">
            <w:pPr>
              <w:spacing w:after="0"/>
            </w:pPr>
            <w:r>
              <w:rPr>
                <w:rFonts w:ascii="Times New Roman" w:eastAsia="Times New Roman" w:hAnsi="Times New Roman" w:cs="Times New Roman"/>
                <w:sz w:val="10"/>
              </w:rPr>
              <w:t xml:space="preserve"> </w:t>
            </w:r>
          </w:p>
        </w:tc>
        <w:tc>
          <w:tcPr>
            <w:tcW w:w="2328" w:type="dxa"/>
            <w:tcBorders>
              <w:top w:val="single" w:sz="12" w:space="0" w:color="1F1F1F"/>
              <w:left w:val="single" w:sz="12" w:space="0" w:color="1F1F1F"/>
              <w:bottom w:val="single" w:sz="12" w:space="0" w:color="1F1F1F"/>
              <w:right w:val="single" w:sz="12" w:space="0" w:color="1F1F1F"/>
            </w:tcBorders>
          </w:tcPr>
          <w:p w14:paraId="5BFF5F89" w14:textId="77777777" w:rsidR="006A00DF" w:rsidRDefault="00000000">
            <w:pPr>
              <w:spacing w:after="0"/>
            </w:pPr>
            <w:r>
              <w:rPr>
                <w:rFonts w:ascii="Times New Roman" w:eastAsia="Times New Roman" w:hAnsi="Times New Roman" w:cs="Times New Roman"/>
                <w:sz w:val="10"/>
              </w:rPr>
              <w:t xml:space="preserve"> </w:t>
            </w:r>
          </w:p>
        </w:tc>
      </w:tr>
      <w:tr w:rsidR="006A00DF" w14:paraId="7A557D38" w14:textId="77777777">
        <w:trPr>
          <w:trHeight w:val="214"/>
        </w:trPr>
        <w:tc>
          <w:tcPr>
            <w:tcW w:w="5029" w:type="dxa"/>
            <w:tcBorders>
              <w:top w:val="single" w:sz="12" w:space="0" w:color="1F1F1F"/>
              <w:left w:val="single" w:sz="12" w:space="0" w:color="1F1F1F"/>
              <w:bottom w:val="single" w:sz="12" w:space="0" w:color="1F1F1F"/>
              <w:right w:val="single" w:sz="12" w:space="0" w:color="1F1F1F"/>
            </w:tcBorders>
          </w:tcPr>
          <w:p w14:paraId="10774489" w14:textId="77777777" w:rsidR="006A00DF" w:rsidRDefault="00000000">
            <w:pPr>
              <w:spacing w:after="0"/>
              <w:ind w:left="118"/>
            </w:pPr>
            <w:r>
              <w:rPr>
                <w:rFonts w:ascii="Arial" w:eastAsia="Arial" w:hAnsi="Arial" w:cs="Arial"/>
                <w:sz w:val="17"/>
              </w:rPr>
              <w:t xml:space="preserve">SALDO FINAL BRUTO </w:t>
            </w:r>
          </w:p>
        </w:tc>
        <w:tc>
          <w:tcPr>
            <w:tcW w:w="2309" w:type="dxa"/>
            <w:tcBorders>
              <w:top w:val="single" w:sz="12" w:space="0" w:color="1F1F1F"/>
              <w:left w:val="single" w:sz="12" w:space="0" w:color="1F1F1F"/>
              <w:bottom w:val="single" w:sz="12" w:space="0" w:color="1F1F1F"/>
              <w:right w:val="single" w:sz="12" w:space="0" w:color="1F1F1F"/>
            </w:tcBorders>
          </w:tcPr>
          <w:p w14:paraId="4A8D01D4" w14:textId="77777777" w:rsidR="006A00DF" w:rsidRDefault="00000000">
            <w:pPr>
              <w:spacing w:after="0"/>
            </w:pPr>
            <w:r>
              <w:rPr>
                <w:rFonts w:ascii="Times New Roman" w:eastAsia="Times New Roman" w:hAnsi="Times New Roman" w:cs="Times New Roman"/>
                <w:sz w:val="12"/>
              </w:rPr>
              <w:t xml:space="preserve"> </w:t>
            </w:r>
          </w:p>
        </w:tc>
        <w:tc>
          <w:tcPr>
            <w:tcW w:w="2328" w:type="dxa"/>
            <w:tcBorders>
              <w:top w:val="single" w:sz="12" w:space="0" w:color="1F1F1F"/>
              <w:left w:val="single" w:sz="12" w:space="0" w:color="1F1F1F"/>
              <w:bottom w:val="single" w:sz="12" w:space="0" w:color="1F1F1F"/>
              <w:right w:val="single" w:sz="12" w:space="0" w:color="1F1F1F"/>
            </w:tcBorders>
          </w:tcPr>
          <w:p w14:paraId="1E8BF57D" w14:textId="77777777" w:rsidR="006A00DF" w:rsidRDefault="00000000">
            <w:pPr>
              <w:spacing w:after="0"/>
            </w:pPr>
            <w:r>
              <w:rPr>
                <w:rFonts w:ascii="Times New Roman" w:eastAsia="Times New Roman" w:hAnsi="Times New Roman" w:cs="Times New Roman"/>
                <w:sz w:val="12"/>
              </w:rPr>
              <w:t xml:space="preserve"> </w:t>
            </w:r>
          </w:p>
        </w:tc>
      </w:tr>
    </w:tbl>
    <w:p w14:paraId="3CB1D21E" w14:textId="77777777" w:rsidR="006A00DF" w:rsidRDefault="00000000">
      <w:pPr>
        <w:spacing w:after="0"/>
      </w:pPr>
      <w:r>
        <w:rPr>
          <w:rFonts w:ascii="Arial" w:eastAsia="Arial" w:hAnsi="Arial" w:cs="Arial"/>
          <w:sz w:val="20"/>
        </w:rPr>
        <w:t xml:space="preserve"> </w:t>
      </w:r>
    </w:p>
    <w:p w14:paraId="0CD69DA5" w14:textId="77777777" w:rsidR="006A00DF" w:rsidRDefault="00000000">
      <w:pPr>
        <w:spacing w:after="0"/>
      </w:pPr>
      <w:r>
        <w:rPr>
          <w:rFonts w:ascii="Arial" w:eastAsia="Arial" w:hAnsi="Arial" w:cs="Arial"/>
          <w:sz w:val="20"/>
        </w:rPr>
        <w:t xml:space="preserve"> </w:t>
      </w:r>
    </w:p>
    <w:p w14:paraId="206A8721" w14:textId="77777777" w:rsidR="006A00DF" w:rsidRDefault="00000000">
      <w:pPr>
        <w:spacing w:after="0"/>
      </w:pPr>
      <w:r>
        <w:rPr>
          <w:rFonts w:ascii="Arial" w:eastAsia="Arial" w:hAnsi="Arial" w:cs="Arial"/>
          <w:sz w:val="14"/>
        </w:rPr>
        <w:t xml:space="preserve"> </w:t>
      </w:r>
    </w:p>
    <w:tbl>
      <w:tblPr>
        <w:tblStyle w:val="TableGrid"/>
        <w:tblW w:w="9631" w:type="dxa"/>
        <w:tblInd w:w="158" w:type="dxa"/>
        <w:tblCellMar>
          <w:top w:w="13" w:type="dxa"/>
          <w:left w:w="5" w:type="dxa"/>
          <w:bottom w:w="0" w:type="dxa"/>
          <w:right w:w="0" w:type="dxa"/>
        </w:tblCellMar>
        <w:tblLook w:val="04A0" w:firstRow="1" w:lastRow="0" w:firstColumn="1" w:lastColumn="0" w:noHBand="0" w:noVBand="1"/>
      </w:tblPr>
      <w:tblGrid>
        <w:gridCol w:w="5014"/>
        <w:gridCol w:w="2305"/>
        <w:gridCol w:w="2312"/>
      </w:tblGrid>
      <w:tr w:rsidR="006A00DF" w14:paraId="3DDFA457" w14:textId="77777777">
        <w:trPr>
          <w:trHeight w:val="406"/>
        </w:trPr>
        <w:tc>
          <w:tcPr>
            <w:tcW w:w="5015" w:type="dxa"/>
            <w:tcBorders>
              <w:top w:val="single" w:sz="6" w:space="0" w:color="17171C"/>
              <w:left w:val="single" w:sz="6" w:space="0" w:color="17171C"/>
              <w:bottom w:val="single" w:sz="6" w:space="0" w:color="17171C"/>
              <w:right w:val="single" w:sz="6" w:space="0" w:color="17171C"/>
            </w:tcBorders>
          </w:tcPr>
          <w:p w14:paraId="31CEBBB4" w14:textId="77777777" w:rsidR="006A00DF" w:rsidRDefault="00000000">
            <w:pPr>
              <w:spacing w:after="0"/>
              <w:ind w:left="94" w:hanging="2"/>
            </w:pPr>
            <w:r>
              <w:rPr>
                <w:rFonts w:ascii="Arial" w:eastAsia="Arial" w:hAnsi="Arial" w:cs="Arial"/>
                <w:sz w:val="17"/>
              </w:rPr>
              <w:t xml:space="preserve">Movimiento correcciones de valor por deterioro, inmovilizado intangible </w:t>
            </w:r>
          </w:p>
        </w:tc>
        <w:tc>
          <w:tcPr>
            <w:tcW w:w="2305" w:type="dxa"/>
            <w:tcBorders>
              <w:top w:val="single" w:sz="6" w:space="0" w:color="17171C"/>
              <w:left w:val="single" w:sz="6" w:space="0" w:color="17171C"/>
              <w:bottom w:val="single" w:sz="6" w:space="0" w:color="17171C"/>
              <w:right w:val="single" w:sz="6" w:space="0" w:color="17171C"/>
            </w:tcBorders>
          </w:tcPr>
          <w:p w14:paraId="6303C380" w14:textId="77777777" w:rsidR="006A00DF" w:rsidRDefault="00000000">
            <w:pPr>
              <w:spacing w:after="0"/>
              <w:ind w:right="45"/>
              <w:jc w:val="right"/>
            </w:pPr>
            <w:r>
              <w:rPr>
                <w:rFonts w:ascii="Arial" w:eastAsia="Arial" w:hAnsi="Arial" w:cs="Arial"/>
                <w:sz w:val="17"/>
              </w:rPr>
              <w:t xml:space="preserve">Importe 2024 </w:t>
            </w:r>
          </w:p>
        </w:tc>
        <w:tc>
          <w:tcPr>
            <w:tcW w:w="2312" w:type="dxa"/>
            <w:tcBorders>
              <w:top w:val="single" w:sz="6" w:space="0" w:color="17171C"/>
              <w:left w:val="single" w:sz="6" w:space="0" w:color="17171C"/>
              <w:bottom w:val="single" w:sz="6" w:space="0" w:color="17171C"/>
              <w:right w:val="single" w:sz="6" w:space="0" w:color="17171C"/>
            </w:tcBorders>
          </w:tcPr>
          <w:p w14:paraId="227000E9" w14:textId="77777777" w:rsidR="006A00DF" w:rsidRDefault="00000000">
            <w:pPr>
              <w:spacing w:after="0"/>
              <w:ind w:right="50"/>
              <w:jc w:val="right"/>
            </w:pPr>
            <w:r>
              <w:rPr>
                <w:rFonts w:ascii="Arial" w:eastAsia="Arial" w:hAnsi="Arial" w:cs="Arial"/>
                <w:sz w:val="17"/>
              </w:rPr>
              <w:t xml:space="preserve">Importe 2023 </w:t>
            </w:r>
          </w:p>
        </w:tc>
      </w:tr>
      <w:tr w:rsidR="006A00DF" w14:paraId="7E08B2A1" w14:textId="77777777">
        <w:trPr>
          <w:trHeight w:val="204"/>
        </w:trPr>
        <w:tc>
          <w:tcPr>
            <w:tcW w:w="5015" w:type="dxa"/>
            <w:tcBorders>
              <w:top w:val="single" w:sz="6" w:space="0" w:color="17171C"/>
              <w:left w:val="single" w:sz="6" w:space="0" w:color="17171C"/>
              <w:bottom w:val="single" w:sz="6" w:space="0" w:color="17171C"/>
              <w:right w:val="single" w:sz="6" w:space="0" w:color="17171C"/>
            </w:tcBorders>
          </w:tcPr>
          <w:p w14:paraId="47B07233" w14:textId="77777777" w:rsidR="006A00DF" w:rsidRDefault="00000000">
            <w:pPr>
              <w:spacing w:after="0"/>
              <w:ind w:left="92"/>
            </w:pPr>
            <w:r>
              <w:rPr>
                <w:rFonts w:ascii="Arial" w:eastAsia="Arial" w:hAnsi="Arial" w:cs="Arial"/>
                <w:sz w:val="17"/>
              </w:rPr>
              <w:t xml:space="preserve">SALDO INICIAL BRUTO </w:t>
            </w:r>
          </w:p>
        </w:tc>
        <w:tc>
          <w:tcPr>
            <w:tcW w:w="2305" w:type="dxa"/>
            <w:tcBorders>
              <w:top w:val="single" w:sz="6" w:space="0" w:color="17171C"/>
              <w:left w:val="single" w:sz="6" w:space="0" w:color="17171C"/>
              <w:bottom w:val="single" w:sz="6" w:space="0" w:color="17171C"/>
              <w:right w:val="single" w:sz="6" w:space="0" w:color="17171C"/>
            </w:tcBorders>
          </w:tcPr>
          <w:p w14:paraId="5719EB23"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7171C"/>
              <w:left w:val="single" w:sz="6" w:space="0" w:color="17171C"/>
              <w:bottom w:val="single" w:sz="6" w:space="0" w:color="17171C"/>
              <w:right w:val="single" w:sz="6" w:space="0" w:color="17171C"/>
            </w:tcBorders>
          </w:tcPr>
          <w:p w14:paraId="185E8B0A"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13434909" w14:textId="77777777">
        <w:trPr>
          <w:trHeight w:val="197"/>
        </w:trPr>
        <w:tc>
          <w:tcPr>
            <w:tcW w:w="5015" w:type="dxa"/>
            <w:tcBorders>
              <w:top w:val="single" w:sz="6" w:space="0" w:color="17171C"/>
              <w:left w:val="single" w:sz="6" w:space="0" w:color="17171C"/>
              <w:bottom w:val="single" w:sz="6" w:space="0" w:color="17171C"/>
              <w:right w:val="single" w:sz="6" w:space="0" w:color="17171C"/>
            </w:tcBorders>
          </w:tcPr>
          <w:p w14:paraId="2EB9CCF1" w14:textId="77777777" w:rsidR="006A00DF" w:rsidRDefault="00000000">
            <w:pPr>
              <w:spacing w:after="0"/>
              <w:ind w:left="89"/>
            </w:pPr>
            <w:r>
              <w:rPr>
                <w:rFonts w:ascii="Arial" w:eastAsia="Arial" w:hAnsi="Arial" w:cs="Arial"/>
                <w:sz w:val="17"/>
              </w:rPr>
              <w:t xml:space="preserve">(+) Correcciones valorativas por deterioro </w:t>
            </w:r>
          </w:p>
        </w:tc>
        <w:tc>
          <w:tcPr>
            <w:tcW w:w="2305" w:type="dxa"/>
            <w:tcBorders>
              <w:top w:val="single" w:sz="6" w:space="0" w:color="17171C"/>
              <w:left w:val="single" w:sz="6" w:space="0" w:color="17171C"/>
              <w:bottom w:val="single" w:sz="6" w:space="0" w:color="17171C"/>
              <w:right w:val="single" w:sz="6" w:space="0" w:color="17171C"/>
            </w:tcBorders>
          </w:tcPr>
          <w:p w14:paraId="28F7F62B"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7171C"/>
              <w:left w:val="single" w:sz="6" w:space="0" w:color="17171C"/>
              <w:bottom w:val="single" w:sz="6" w:space="0" w:color="17171C"/>
              <w:right w:val="single" w:sz="6" w:space="0" w:color="17171C"/>
            </w:tcBorders>
          </w:tcPr>
          <w:p w14:paraId="4BABA770"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7D2570C5" w14:textId="77777777">
        <w:trPr>
          <w:trHeight w:val="197"/>
        </w:trPr>
        <w:tc>
          <w:tcPr>
            <w:tcW w:w="5015" w:type="dxa"/>
            <w:tcBorders>
              <w:top w:val="single" w:sz="6" w:space="0" w:color="17171C"/>
              <w:left w:val="single" w:sz="6" w:space="0" w:color="17171C"/>
              <w:bottom w:val="single" w:sz="6" w:space="0" w:color="17171C"/>
              <w:right w:val="single" w:sz="6" w:space="0" w:color="17171C"/>
            </w:tcBorders>
          </w:tcPr>
          <w:p w14:paraId="17558D7A" w14:textId="77777777" w:rsidR="006A00DF" w:rsidRDefault="00000000">
            <w:pPr>
              <w:spacing w:after="0"/>
              <w:ind w:left="89"/>
            </w:pPr>
            <w:r>
              <w:rPr>
                <w:rFonts w:ascii="Arial" w:eastAsia="Arial" w:hAnsi="Arial" w:cs="Arial"/>
                <w:sz w:val="17"/>
              </w:rPr>
              <w:t xml:space="preserve">(-) Reversión de correc. valorativas por deterioro </w:t>
            </w:r>
          </w:p>
        </w:tc>
        <w:tc>
          <w:tcPr>
            <w:tcW w:w="2305" w:type="dxa"/>
            <w:tcBorders>
              <w:top w:val="single" w:sz="6" w:space="0" w:color="17171C"/>
              <w:left w:val="single" w:sz="6" w:space="0" w:color="17171C"/>
              <w:bottom w:val="single" w:sz="6" w:space="0" w:color="17171C"/>
              <w:right w:val="single" w:sz="6" w:space="0" w:color="17171C"/>
            </w:tcBorders>
          </w:tcPr>
          <w:p w14:paraId="4821456E"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7171C"/>
              <w:left w:val="single" w:sz="6" w:space="0" w:color="17171C"/>
              <w:bottom w:val="single" w:sz="6" w:space="0" w:color="17171C"/>
              <w:right w:val="single" w:sz="6" w:space="0" w:color="17171C"/>
            </w:tcBorders>
          </w:tcPr>
          <w:p w14:paraId="3F716B12"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6BF19274" w14:textId="77777777">
        <w:trPr>
          <w:trHeight w:val="195"/>
        </w:trPr>
        <w:tc>
          <w:tcPr>
            <w:tcW w:w="5015" w:type="dxa"/>
            <w:tcBorders>
              <w:top w:val="single" w:sz="6" w:space="0" w:color="17171C"/>
              <w:left w:val="single" w:sz="6" w:space="0" w:color="17171C"/>
              <w:bottom w:val="single" w:sz="6" w:space="0" w:color="17171C"/>
              <w:right w:val="single" w:sz="6" w:space="0" w:color="17171C"/>
            </w:tcBorders>
          </w:tcPr>
          <w:p w14:paraId="2064309A" w14:textId="77777777" w:rsidR="006A00DF" w:rsidRDefault="00000000">
            <w:pPr>
              <w:spacing w:after="0"/>
              <w:ind w:left="89"/>
            </w:pPr>
            <w:r>
              <w:rPr>
                <w:rFonts w:ascii="Arial" w:eastAsia="Arial" w:hAnsi="Arial" w:cs="Arial"/>
                <w:sz w:val="17"/>
              </w:rPr>
              <w:t xml:space="preserve">(-) Disminuciones por salidas, bajas o traspasos </w:t>
            </w:r>
          </w:p>
        </w:tc>
        <w:tc>
          <w:tcPr>
            <w:tcW w:w="2305" w:type="dxa"/>
            <w:tcBorders>
              <w:top w:val="single" w:sz="6" w:space="0" w:color="17171C"/>
              <w:left w:val="single" w:sz="6" w:space="0" w:color="17171C"/>
              <w:bottom w:val="single" w:sz="6" w:space="0" w:color="17171C"/>
              <w:right w:val="single" w:sz="6" w:space="0" w:color="17171C"/>
            </w:tcBorders>
          </w:tcPr>
          <w:p w14:paraId="3EA9412A"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7171C"/>
              <w:left w:val="single" w:sz="6" w:space="0" w:color="17171C"/>
              <w:bottom w:val="single" w:sz="6" w:space="0" w:color="17171C"/>
              <w:right w:val="single" w:sz="6" w:space="0" w:color="17171C"/>
            </w:tcBorders>
          </w:tcPr>
          <w:p w14:paraId="7E35AB17"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14997FF8" w14:textId="77777777">
        <w:trPr>
          <w:trHeight w:val="202"/>
        </w:trPr>
        <w:tc>
          <w:tcPr>
            <w:tcW w:w="5015" w:type="dxa"/>
            <w:tcBorders>
              <w:top w:val="single" w:sz="6" w:space="0" w:color="17171C"/>
              <w:left w:val="single" w:sz="6" w:space="0" w:color="17171C"/>
              <w:bottom w:val="single" w:sz="6" w:space="0" w:color="17171C"/>
              <w:right w:val="single" w:sz="6" w:space="0" w:color="17171C"/>
            </w:tcBorders>
          </w:tcPr>
          <w:p w14:paraId="2D8C6B25" w14:textId="77777777" w:rsidR="006A00DF" w:rsidRDefault="00000000">
            <w:pPr>
              <w:spacing w:after="0"/>
              <w:ind w:left="87"/>
            </w:pPr>
            <w:r>
              <w:rPr>
                <w:rFonts w:ascii="Arial" w:eastAsia="Arial" w:hAnsi="Arial" w:cs="Arial"/>
                <w:sz w:val="17"/>
              </w:rPr>
              <w:t xml:space="preserve">SALDO FINAL BRUTO </w:t>
            </w:r>
          </w:p>
        </w:tc>
        <w:tc>
          <w:tcPr>
            <w:tcW w:w="2305" w:type="dxa"/>
            <w:tcBorders>
              <w:top w:val="single" w:sz="6" w:space="0" w:color="17171C"/>
              <w:left w:val="single" w:sz="6" w:space="0" w:color="17171C"/>
              <w:bottom w:val="single" w:sz="6" w:space="0" w:color="17171C"/>
              <w:right w:val="single" w:sz="6" w:space="0" w:color="17171C"/>
            </w:tcBorders>
          </w:tcPr>
          <w:p w14:paraId="7EF73FC8"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7171C"/>
              <w:left w:val="single" w:sz="6" w:space="0" w:color="17171C"/>
              <w:bottom w:val="single" w:sz="6" w:space="0" w:color="17171C"/>
              <w:right w:val="single" w:sz="6" w:space="0" w:color="17171C"/>
            </w:tcBorders>
          </w:tcPr>
          <w:p w14:paraId="6E56D796" w14:textId="77777777" w:rsidR="006A00DF" w:rsidRDefault="00000000">
            <w:pPr>
              <w:spacing w:after="0"/>
              <w:ind w:left="2"/>
            </w:pPr>
            <w:r>
              <w:rPr>
                <w:rFonts w:ascii="Times New Roman" w:eastAsia="Times New Roman" w:hAnsi="Times New Roman" w:cs="Times New Roman"/>
                <w:sz w:val="12"/>
              </w:rPr>
              <w:t xml:space="preserve"> </w:t>
            </w:r>
          </w:p>
        </w:tc>
      </w:tr>
    </w:tbl>
    <w:p w14:paraId="5FCF04EA" w14:textId="77777777" w:rsidR="006A00DF" w:rsidRDefault="00000000">
      <w:pPr>
        <w:spacing w:after="0"/>
      </w:pPr>
      <w:r>
        <w:rPr>
          <w:rFonts w:ascii="Arial" w:eastAsia="Arial" w:hAnsi="Arial" w:cs="Arial"/>
          <w:sz w:val="20"/>
        </w:rPr>
        <w:t xml:space="preserve"> </w:t>
      </w:r>
    </w:p>
    <w:p w14:paraId="23FC6B36" w14:textId="77777777" w:rsidR="006A00DF" w:rsidRDefault="00000000">
      <w:pPr>
        <w:spacing w:after="0"/>
      </w:pPr>
      <w:r>
        <w:rPr>
          <w:rFonts w:ascii="Arial" w:eastAsia="Arial" w:hAnsi="Arial" w:cs="Arial"/>
          <w:sz w:val="20"/>
        </w:rPr>
        <w:t xml:space="preserve"> </w:t>
      </w:r>
    </w:p>
    <w:p w14:paraId="25A9C72B" w14:textId="77777777" w:rsidR="006A00DF" w:rsidRDefault="00000000">
      <w:pPr>
        <w:spacing w:after="0"/>
      </w:pPr>
      <w:r>
        <w:rPr>
          <w:rFonts w:ascii="Arial" w:eastAsia="Arial" w:hAnsi="Arial" w:cs="Arial"/>
          <w:sz w:val="18"/>
        </w:rPr>
        <w:t xml:space="preserve"> </w:t>
      </w:r>
    </w:p>
    <w:tbl>
      <w:tblPr>
        <w:tblStyle w:val="TableGrid"/>
        <w:tblW w:w="9641" w:type="dxa"/>
        <w:tblInd w:w="144" w:type="dxa"/>
        <w:tblCellMar>
          <w:top w:w="15" w:type="dxa"/>
          <w:left w:w="5" w:type="dxa"/>
          <w:bottom w:w="0" w:type="dxa"/>
          <w:right w:w="3" w:type="dxa"/>
        </w:tblCellMar>
        <w:tblLook w:val="04A0" w:firstRow="1" w:lastRow="0" w:firstColumn="1" w:lastColumn="0" w:noHBand="0" w:noVBand="1"/>
      </w:tblPr>
      <w:tblGrid>
        <w:gridCol w:w="5015"/>
        <w:gridCol w:w="2314"/>
        <w:gridCol w:w="2312"/>
      </w:tblGrid>
      <w:tr w:rsidR="006A00DF" w14:paraId="3E111F55" w14:textId="77777777">
        <w:trPr>
          <w:trHeight w:val="211"/>
        </w:trPr>
        <w:tc>
          <w:tcPr>
            <w:tcW w:w="5015" w:type="dxa"/>
            <w:tcBorders>
              <w:top w:val="single" w:sz="6" w:space="0" w:color="1C1C1C"/>
              <w:left w:val="single" w:sz="6" w:space="0" w:color="1C1C1C"/>
              <w:bottom w:val="single" w:sz="6" w:space="0" w:color="1C1C1C"/>
              <w:right w:val="single" w:sz="6" w:space="0" w:color="1C1C1C"/>
            </w:tcBorders>
          </w:tcPr>
          <w:p w14:paraId="7D4A7A35" w14:textId="77777777" w:rsidR="006A00DF" w:rsidRDefault="00000000">
            <w:pPr>
              <w:spacing w:after="0"/>
              <w:ind w:left="101"/>
            </w:pPr>
            <w:r>
              <w:rPr>
                <w:rFonts w:ascii="Arial" w:eastAsia="Arial" w:hAnsi="Arial" w:cs="Arial"/>
                <w:sz w:val="17"/>
              </w:rPr>
              <w:t xml:space="preserve">Movimientos del inmovilizado material </w:t>
            </w:r>
          </w:p>
        </w:tc>
        <w:tc>
          <w:tcPr>
            <w:tcW w:w="2314" w:type="dxa"/>
            <w:tcBorders>
              <w:top w:val="single" w:sz="6" w:space="0" w:color="1C1C1C"/>
              <w:left w:val="single" w:sz="6" w:space="0" w:color="1C1C1C"/>
              <w:bottom w:val="single" w:sz="6" w:space="0" w:color="1C1C1C"/>
              <w:right w:val="single" w:sz="6" w:space="0" w:color="1C1C1C"/>
            </w:tcBorders>
          </w:tcPr>
          <w:p w14:paraId="2D3F4F4C" w14:textId="77777777" w:rsidR="006A00DF" w:rsidRDefault="00000000">
            <w:pPr>
              <w:spacing w:after="0"/>
              <w:ind w:right="47"/>
              <w:jc w:val="right"/>
            </w:pPr>
            <w:r>
              <w:rPr>
                <w:rFonts w:ascii="Arial" w:eastAsia="Arial" w:hAnsi="Arial" w:cs="Arial"/>
                <w:sz w:val="17"/>
              </w:rPr>
              <w:t xml:space="preserve">Importe 2024 </w:t>
            </w:r>
          </w:p>
        </w:tc>
        <w:tc>
          <w:tcPr>
            <w:tcW w:w="2312" w:type="dxa"/>
            <w:tcBorders>
              <w:top w:val="single" w:sz="6" w:space="0" w:color="1C1C1C"/>
              <w:left w:val="single" w:sz="6" w:space="0" w:color="1C1C1C"/>
              <w:bottom w:val="single" w:sz="6" w:space="0" w:color="1C1C1C"/>
              <w:right w:val="single" w:sz="6" w:space="0" w:color="1C1C1C"/>
            </w:tcBorders>
          </w:tcPr>
          <w:p w14:paraId="70D1DCD1" w14:textId="77777777" w:rsidR="006A00DF" w:rsidRDefault="00000000">
            <w:pPr>
              <w:spacing w:after="0"/>
              <w:ind w:right="51"/>
              <w:jc w:val="right"/>
            </w:pPr>
            <w:r>
              <w:rPr>
                <w:rFonts w:ascii="Arial" w:eastAsia="Arial" w:hAnsi="Arial" w:cs="Arial"/>
                <w:sz w:val="17"/>
              </w:rPr>
              <w:t xml:space="preserve">Importe 2023 </w:t>
            </w:r>
          </w:p>
        </w:tc>
      </w:tr>
      <w:tr w:rsidR="006A00DF" w14:paraId="04CD89FC" w14:textId="77777777">
        <w:trPr>
          <w:trHeight w:val="197"/>
        </w:trPr>
        <w:tc>
          <w:tcPr>
            <w:tcW w:w="5015" w:type="dxa"/>
            <w:tcBorders>
              <w:top w:val="single" w:sz="6" w:space="0" w:color="1C1C1C"/>
              <w:left w:val="single" w:sz="6" w:space="0" w:color="1C1C1C"/>
              <w:bottom w:val="single" w:sz="6" w:space="0" w:color="1C1C1C"/>
              <w:right w:val="single" w:sz="6" w:space="0" w:color="1C1C1C"/>
            </w:tcBorders>
          </w:tcPr>
          <w:p w14:paraId="31EBDED0" w14:textId="77777777" w:rsidR="006A00DF" w:rsidRDefault="00000000">
            <w:pPr>
              <w:spacing w:after="0"/>
              <w:ind w:left="101"/>
            </w:pPr>
            <w:r>
              <w:rPr>
                <w:rFonts w:ascii="Arial" w:eastAsia="Arial" w:hAnsi="Arial" w:cs="Arial"/>
                <w:sz w:val="17"/>
              </w:rPr>
              <w:t xml:space="preserve">SALDO INICIAL BRUTO </w:t>
            </w:r>
          </w:p>
        </w:tc>
        <w:tc>
          <w:tcPr>
            <w:tcW w:w="2314" w:type="dxa"/>
            <w:tcBorders>
              <w:top w:val="single" w:sz="6" w:space="0" w:color="1C1C1C"/>
              <w:left w:val="single" w:sz="6" w:space="0" w:color="1C1C1C"/>
              <w:bottom w:val="single" w:sz="6" w:space="0" w:color="1C1C1C"/>
              <w:right w:val="single" w:sz="6" w:space="0" w:color="1C1C1C"/>
            </w:tcBorders>
          </w:tcPr>
          <w:p w14:paraId="40CFB0B9"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C1C1C"/>
              <w:left w:val="single" w:sz="6" w:space="0" w:color="1C1C1C"/>
              <w:bottom w:val="single" w:sz="6" w:space="0" w:color="1C1C1C"/>
              <w:right w:val="single" w:sz="6" w:space="0" w:color="1C1C1C"/>
            </w:tcBorders>
          </w:tcPr>
          <w:p w14:paraId="7ABB76E8"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7EA2C044" w14:textId="77777777">
        <w:trPr>
          <w:trHeight w:val="197"/>
        </w:trPr>
        <w:tc>
          <w:tcPr>
            <w:tcW w:w="5015" w:type="dxa"/>
            <w:tcBorders>
              <w:top w:val="single" w:sz="6" w:space="0" w:color="1C1C1C"/>
              <w:left w:val="single" w:sz="6" w:space="0" w:color="1C1C1C"/>
              <w:bottom w:val="single" w:sz="6" w:space="0" w:color="1C1C1C"/>
              <w:right w:val="single" w:sz="6" w:space="0" w:color="1C1C1C"/>
            </w:tcBorders>
          </w:tcPr>
          <w:p w14:paraId="5C334B02" w14:textId="77777777" w:rsidR="006A00DF" w:rsidRDefault="00000000">
            <w:pPr>
              <w:spacing w:after="0"/>
              <w:ind w:left="96"/>
            </w:pPr>
            <w:r>
              <w:rPr>
                <w:rFonts w:ascii="Arial" w:eastAsia="Arial" w:hAnsi="Arial" w:cs="Arial"/>
                <w:sz w:val="17"/>
              </w:rPr>
              <w:t xml:space="preserve">(+) Entradas </w:t>
            </w:r>
          </w:p>
        </w:tc>
        <w:tc>
          <w:tcPr>
            <w:tcW w:w="2314" w:type="dxa"/>
            <w:tcBorders>
              <w:top w:val="single" w:sz="6" w:space="0" w:color="1C1C1C"/>
              <w:left w:val="single" w:sz="6" w:space="0" w:color="1C1C1C"/>
              <w:bottom w:val="single" w:sz="6" w:space="0" w:color="1C1C1C"/>
              <w:right w:val="single" w:sz="6" w:space="0" w:color="1C1C1C"/>
            </w:tcBorders>
          </w:tcPr>
          <w:p w14:paraId="36D169FD"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C1C1C"/>
              <w:left w:val="single" w:sz="6" w:space="0" w:color="1C1C1C"/>
              <w:bottom w:val="single" w:sz="6" w:space="0" w:color="1C1C1C"/>
              <w:right w:val="single" w:sz="6" w:space="0" w:color="1C1C1C"/>
            </w:tcBorders>
          </w:tcPr>
          <w:p w14:paraId="1ADBD5B8"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452F7669" w14:textId="77777777">
        <w:trPr>
          <w:trHeight w:val="202"/>
        </w:trPr>
        <w:tc>
          <w:tcPr>
            <w:tcW w:w="5015" w:type="dxa"/>
            <w:tcBorders>
              <w:top w:val="single" w:sz="6" w:space="0" w:color="1C1C1C"/>
              <w:left w:val="single" w:sz="6" w:space="0" w:color="1C1C1C"/>
              <w:bottom w:val="single" w:sz="6" w:space="0" w:color="1C1C1C"/>
              <w:right w:val="single" w:sz="6" w:space="0" w:color="1C1C1C"/>
            </w:tcBorders>
          </w:tcPr>
          <w:p w14:paraId="44B6FB65" w14:textId="77777777" w:rsidR="006A00DF" w:rsidRDefault="00000000">
            <w:pPr>
              <w:spacing w:after="0"/>
              <w:ind w:left="96"/>
            </w:pPr>
            <w:r>
              <w:rPr>
                <w:rFonts w:ascii="Arial" w:eastAsia="Arial" w:hAnsi="Arial" w:cs="Arial"/>
                <w:sz w:val="17"/>
              </w:rPr>
              <w:t xml:space="preserve">(+) Correcciones de valor por actualización </w:t>
            </w:r>
          </w:p>
        </w:tc>
        <w:tc>
          <w:tcPr>
            <w:tcW w:w="2314" w:type="dxa"/>
            <w:tcBorders>
              <w:top w:val="single" w:sz="6" w:space="0" w:color="1C1C1C"/>
              <w:left w:val="single" w:sz="6" w:space="0" w:color="1C1C1C"/>
              <w:bottom w:val="single" w:sz="6" w:space="0" w:color="1C1C1C"/>
              <w:right w:val="single" w:sz="6" w:space="0" w:color="1C1C1C"/>
            </w:tcBorders>
          </w:tcPr>
          <w:p w14:paraId="3AD733EC"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C1C1C"/>
              <w:left w:val="single" w:sz="6" w:space="0" w:color="1C1C1C"/>
              <w:bottom w:val="single" w:sz="6" w:space="0" w:color="1C1C1C"/>
              <w:right w:val="single" w:sz="6" w:space="0" w:color="1C1C1C"/>
            </w:tcBorders>
          </w:tcPr>
          <w:p w14:paraId="6CEFC397"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183D2A08" w14:textId="77777777">
        <w:trPr>
          <w:trHeight w:val="202"/>
        </w:trPr>
        <w:tc>
          <w:tcPr>
            <w:tcW w:w="5015" w:type="dxa"/>
            <w:tcBorders>
              <w:top w:val="single" w:sz="6" w:space="0" w:color="1C1C1C"/>
              <w:left w:val="single" w:sz="6" w:space="0" w:color="1C1C1C"/>
              <w:bottom w:val="single" w:sz="6" w:space="0" w:color="1C1C1C"/>
              <w:right w:val="single" w:sz="6" w:space="0" w:color="1C1C1C"/>
            </w:tcBorders>
          </w:tcPr>
          <w:p w14:paraId="48DE6C0A" w14:textId="77777777" w:rsidR="006A00DF" w:rsidRDefault="00000000">
            <w:pPr>
              <w:spacing w:after="0"/>
              <w:ind w:left="96"/>
            </w:pPr>
            <w:r>
              <w:rPr>
                <w:rFonts w:ascii="Arial" w:eastAsia="Arial" w:hAnsi="Arial" w:cs="Arial"/>
                <w:sz w:val="17"/>
              </w:rPr>
              <w:t xml:space="preserve">(-) Salidas </w:t>
            </w:r>
          </w:p>
        </w:tc>
        <w:tc>
          <w:tcPr>
            <w:tcW w:w="2314" w:type="dxa"/>
            <w:tcBorders>
              <w:top w:val="single" w:sz="6" w:space="0" w:color="1C1C1C"/>
              <w:left w:val="single" w:sz="6" w:space="0" w:color="1C1C1C"/>
              <w:bottom w:val="single" w:sz="6" w:space="0" w:color="1C1C1C"/>
              <w:right w:val="single" w:sz="6" w:space="0" w:color="1C1C1C"/>
            </w:tcBorders>
          </w:tcPr>
          <w:p w14:paraId="17E3A9EE"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C1C1C"/>
              <w:left w:val="single" w:sz="6" w:space="0" w:color="1C1C1C"/>
              <w:bottom w:val="single" w:sz="6" w:space="0" w:color="1C1C1C"/>
              <w:right w:val="single" w:sz="6" w:space="0" w:color="1C1C1C"/>
            </w:tcBorders>
          </w:tcPr>
          <w:p w14:paraId="13FAD153"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3F7CDB3B" w14:textId="77777777">
        <w:trPr>
          <w:trHeight w:val="202"/>
        </w:trPr>
        <w:tc>
          <w:tcPr>
            <w:tcW w:w="5015" w:type="dxa"/>
            <w:tcBorders>
              <w:top w:val="single" w:sz="6" w:space="0" w:color="1C1C1C"/>
              <w:left w:val="single" w:sz="6" w:space="0" w:color="1C1C1C"/>
              <w:bottom w:val="single" w:sz="6" w:space="0" w:color="1C1C1C"/>
              <w:right w:val="single" w:sz="6" w:space="0" w:color="1C1C1C"/>
            </w:tcBorders>
          </w:tcPr>
          <w:p w14:paraId="7D823651" w14:textId="77777777" w:rsidR="006A00DF" w:rsidRDefault="00000000">
            <w:pPr>
              <w:spacing w:after="0"/>
              <w:ind w:left="94"/>
            </w:pPr>
            <w:r>
              <w:rPr>
                <w:rFonts w:ascii="Arial" w:eastAsia="Arial" w:hAnsi="Arial" w:cs="Arial"/>
                <w:sz w:val="17"/>
              </w:rPr>
              <w:t xml:space="preserve">SALDO FINAL BRUTO </w:t>
            </w:r>
          </w:p>
        </w:tc>
        <w:tc>
          <w:tcPr>
            <w:tcW w:w="2314" w:type="dxa"/>
            <w:tcBorders>
              <w:top w:val="single" w:sz="6" w:space="0" w:color="1C1C1C"/>
              <w:left w:val="single" w:sz="6" w:space="0" w:color="1C1C1C"/>
              <w:bottom w:val="single" w:sz="6" w:space="0" w:color="1C1C1C"/>
              <w:right w:val="single" w:sz="6" w:space="0" w:color="1C1C1C"/>
            </w:tcBorders>
          </w:tcPr>
          <w:p w14:paraId="076AB139" w14:textId="77777777" w:rsidR="006A00DF" w:rsidRDefault="00000000">
            <w:pPr>
              <w:spacing w:after="0"/>
            </w:pPr>
            <w:r>
              <w:rPr>
                <w:rFonts w:ascii="Times New Roman" w:eastAsia="Times New Roman" w:hAnsi="Times New Roman" w:cs="Times New Roman"/>
                <w:sz w:val="12"/>
              </w:rPr>
              <w:t xml:space="preserve"> </w:t>
            </w:r>
          </w:p>
        </w:tc>
        <w:tc>
          <w:tcPr>
            <w:tcW w:w="2312" w:type="dxa"/>
            <w:tcBorders>
              <w:top w:val="single" w:sz="6" w:space="0" w:color="1C1C1C"/>
              <w:left w:val="single" w:sz="6" w:space="0" w:color="1C1C1C"/>
              <w:bottom w:val="single" w:sz="6" w:space="0" w:color="1C1C1C"/>
              <w:right w:val="single" w:sz="6" w:space="0" w:color="1C1C1C"/>
            </w:tcBorders>
          </w:tcPr>
          <w:p w14:paraId="231D8B7C" w14:textId="77777777" w:rsidR="006A00DF" w:rsidRDefault="00000000">
            <w:pPr>
              <w:spacing w:after="0"/>
              <w:ind w:left="2"/>
            </w:pPr>
            <w:r>
              <w:rPr>
                <w:rFonts w:ascii="Times New Roman" w:eastAsia="Times New Roman" w:hAnsi="Times New Roman" w:cs="Times New Roman"/>
                <w:sz w:val="12"/>
              </w:rPr>
              <w:t xml:space="preserve"> </w:t>
            </w:r>
          </w:p>
        </w:tc>
      </w:tr>
    </w:tbl>
    <w:p w14:paraId="33F32F57" w14:textId="77777777" w:rsidR="006A00DF" w:rsidRDefault="00000000">
      <w:pPr>
        <w:spacing w:after="0"/>
      </w:pPr>
      <w:r>
        <w:rPr>
          <w:rFonts w:ascii="Arial" w:eastAsia="Arial" w:hAnsi="Arial" w:cs="Arial"/>
          <w:sz w:val="20"/>
        </w:rPr>
        <w:t xml:space="preserve"> </w:t>
      </w:r>
    </w:p>
    <w:p w14:paraId="136BEC55" w14:textId="77777777" w:rsidR="006A00DF" w:rsidRDefault="00000000">
      <w:pPr>
        <w:spacing w:after="0"/>
      </w:pPr>
      <w:r>
        <w:rPr>
          <w:rFonts w:ascii="Arial" w:eastAsia="Arial" w:hAnsi="Arial" w:cs="Arial"/>
          <w:sz w:val="20"/>
        </w:rPr>
        <w:t xml:space="preserve"> </w:t>
      </w:r>
    </w:p>
    <w:p w14:paraId="2E56368C" w14:textId="77777777" w:rsidR="006A00DF" w:rsidRDefault="00000000">
      <w:pPr>
        <w:spacing w:after="0"/>
      </w:pPr>
      <w:r>
        <w:rPr>
          <w:noProof/>
        </w:rPr>
        <mc:AlternateContent>
          <mc:Choice Requires="wpg">
            <w:drawing>
              <wp:anchor distT="0" distB="0" distL="114300" distR="114300" simplePos="0" relativeHeight="251658240" behindDoc="0" locked="0" layoutInCell="1" allowOverlap="1" wp14:anchorId="6B82532E" wp14:editId="01BE0D6A">
                <wp:simplePos x="0" y="0"/>
                <wp:positionH relativeFrom="page">
                  <wp:posOffset>125095</wp:posOffset>
                </wp:positionH>
                <wp:positionV relativeFrom="page">
                  <wp:posOffset>1270</wp:posOffset>
                </wp:positionV>
                <wp:extent cx="838200" cy="9144"/>
                <wp:effectExtent l="0" t="0" r="0" b="0"/>
                <wp:wrapTopAndBottom/>
                <wp:docPr id="70726" name="Group 70726"/>
                <wp:cNvGraphicFramePr/>
                <a:graphic xmlns:a="http://schemas.openxmlformats.org/drawingml/2006/main">
                  <a:graphicData uri="http://schemas.microsoft.com/office/word/2010/wordprocessingGroup">
                    <wpg:wgp>
                      <wpg:cNvGrpSpPr/>
                      <wpg:grpSpPr>
                        <a:xfrm>
                          <a:off x="0" y="0"/>
                          <a:ext cx="838200" cy="9144"/>
                          <a:chOff x="0" y="0"/>
                          <a:chExt cx="838200" cy="9144"/>
                        </a:xfrm>
                      </wpg:grpSpPr>
                      <wps:wsp>
                        <wps:cNvPr id="9105" name="Shape 9105"/>
                        <wps:cNvSpPr/>
                        <wps:spPr>
                          <a:xfrm>
                            <a:off x="0" y="0"/>
                            <a:ext cx="838200" cy="0"/>
                          </a:xfrm>
                          <a:custGeom>
                            <a:avLst/>
                            <a:gdLst/>
                            <a:ahLst/>
                            <a:cxnLst/>
                            <a:rect l="0" t="0" r="0" b="0"/>
                            <a:pathLst>
                              <a:path w="838200">
                                <a:moveTo>
                                  <a:pt x="0" y="0"/>
                                </a:moveTo>
                                <a:lnTo>
                                  <a:pt x="838200" y="0"/>
                                </a:lnTo>
                              </a:path>
                            </a:pathLst>
                          </a:custGeom>
                          <a:ln w="9144" cap="flat">
                            <a:round/>
                          </a:ln>
                        </wps:spPr>
                        <wps:style>
                          <a:lnRef idx="1">
                            <a:srgbClr val="74746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26" style="width:66pt;height:0.72pt;position:absolute;mso-position-horizontal-relative:page;mso-position-horizontal:absolute;margin-left:9.85pt;mso-position-vertical-relative:page;margin-top:0.100037pt;" coordsize="8382,91">
                <v:shape id="Shape 9105" style="position:absolute;width:8382;height:0;left:0;top:0;" coordsize="838200,0" path="m0,0l838200,0">
                  <v:stroke weight="0.72pt" endcap="flat" joinstyle="round" on="true" color="#74746f"/>
                  <v:fill on="false" color="#000000" opacity="0"/>
                </v:shape>
                <w10:wrap type="topAndBottom"/>
              </v:group>
            </w:pict>
          </mc:Fallback>
        </mc:AlternateContent>
      </w:r>
      <w:r>
        <w:rPr>
          <w:rFonts w:ascii="Arial" w:eastAsia="Arial" w:hAnsi="Arial" w:cs="Arial"/>
          <w:sz w:val="18"/>
        </w:rPr>
        <w:t xml:space="preserve"> </w:t>
      </w:r>
    </w:p>
    <w:tbl>
      <w:tblPr>
        <w:tblStyle w:val="TableGrid"/>
        <w:tblW w:w="9641" w:type="dxa"/>
        <w:tblInd w:w="139" w:type="dxa"/>
        <w:tblCellMar>
          <w:top w:w="8" w:type="dxa"/>
          <w:left w:w="5" w:type="dxa"/>
          <w:bottom w:w="0" w:type="dxa"/>
          <w:right w:w="1" w:type="dxa"/>
        </w:tblCellMar>
        <w:tblLook w:val="04A0" w:firstRow="1" w:lastRow="0" w:firstColumn="1" w:lastColumn="0" w:noHBand="0" w:noVBand="1"/>
      </w:tblPr>
      <w:tblGrid>
        <w:gridCol w:w="5016"/>
        <w:gridCol w:w="2309"/>
        <w:gridCol w:w="2316"/>
      </w:tblGrid>
      <w:tr w:rsidR="006A00DF" w14:paraId="66D98C2C" w14:textId="77777777">
        <w:trPr>
          <w:trHeight w:val="206"/>
        </w:trPr>
        <w:tc>
          <w:tcPr>
            <w:tcW w:w="5015" w:type="dxa"/>
            <w:tcBorders>
              <w:top w:val="single" w:sz="6" w:space="0" w:color="1C1C1C"/>
              <w:left w:val="single" w:sz="6" w:space="0" w:color="1C1C1C"/>
              <w:bottom w:val="single" w:sz="6" w:space="0" w:color="1C1C1C"/>
              <w:right w:val="single" w:sz="6" w:space="0" w:color="1C1C1C"/>
            </w:tcBorders>
          </w:tcPr>
          <w:p w14:paraId="3C775F25" w14:textId="77777777" w:rsidR="006A00DF" w:rsidRDefault="00000000">
            <w:pPr>
              <w:spacing w:after="0"/>
              <w:ind w:left="94"/>
            </w:pPr>
            <w:r>
              <w:rPr>
                <w:rFonts w:ascii="Arial" w:eastAsia="Arial" w:hAnsi="Arial" w:cs="Arial"/>
                <w:sz w:val="17"/>
              </w:rPr>
              <w:t xml:space="preserve">Movimientos amortización del inmovilizado material </w:t>
            </w:r>
          </w:p>
        </w:tc>
        <w:tc>
          <w:tcPr>
            <w:tcW w:w="2309" w:type="dxa"/>
            <w:tcBorders>
              <w:top w:val="single" w:sz="6" w:space="0" w:color="1C1C1C"/>
              <w:left w:val="single" w:sz="6" w:space="0" w:color="1C1C1C"/>
              <w:bottom w:val="single" w:sz="6" w:space="0" w:color="1C1C1C"/>
              <w:right w:val="single" w:sz="6" w:space="0" w:color="1C1C1C"/>
            </w:tcBorders>
          </w:tcPr>
          <w:p w14:paraId="4A89D074" w14:textId="77777777" w:rsidR="006A00DF" w:rsidRDefault="00000000">
            <w:pPr>
              <w:spacing w:after="0"/>
              <w:ind w:right="47"/>
              <w:jc w:val="right"/>
            </w:pPr>
            <w:r>
              <w:rPr>
                <w:rFonts w:ascii="Arial" w:eastAsia="Arial" w:hAnsi="Arial" w:cs="Arial"/>
                <w:sz w:val="17"/>
              </w:rPr>
              <w:t xml:space="preserve">Importe 2024 </w:t>
            </w:r>
          </w:p>
        </w:tc>
        <w:tc>
          <w:tcPr>
            <w:tcW w:w="2316" w:type="dxa"/>
            <w:tcBorders>
              <w:top w:val="single" w:sz="6" w:space="0" w:color="1C1C1C"/>
              <w:left w:val="single" w:sz="6" w:space="0" w:color="1C1C1C"/>
              <w:bottom w:val="single" w:sz="6" w:space="0" w:color="1C1C1C"/>
              <w:right w:val="single" w:sz="6" w:space="0" w:color="1C1C1C"/>
            </w:tcBorders>
          </w:tcPr>
          <w:p w14:paraId="240ECCF5" w14:textId="77777777" w:rsidR="006A00DF" w:rsidRDefault="00000000">
            <w:pPr>
              <w:spacing w:after="0"/>
              <w:ind w:right="63"/>
              <w:jc w:val="right"/>
            </w:pPr>
            <w:r>
              <w:rPr>
                <w:rFonts w:ascii="Arial" w:eastAsia="Arial" w:hAnsi="Arial" w:cs="Arial"/>
                <w:sz w:val="17"/>
              </w:rPr>
              <w:t xml:space="preserve">Importe 2023 </w:t>
            </w:r>
          </w:p>
        </w:tc>
      </w:tr>
      <w:tr w:rsidR="006A00DF" w14:paraId="29A68629" w14:textId="77777777">
        <w:trPr>
          <w:trHeight w:val="200"/>
        </w:trPr>
        <w:tc>
          <w:tcPr>
            <w:tcW w:w="5015" w:type="dxa"/>
            <w:tcBorders>
              <w:top w:val="single" w:sz="6" w:space="0" w:color="1C1C1C"/>
              <w:left w:val="single" w:sz="6" w:space="0" w:color="1C1C1C"/>
              <w:bottom w:val="single" w:sz="6" w:space="0" w:color="1C1C1C"/>
              <w:right w:val="single" w:sz="6" w:space="0" w:color="1C1C1C"/>
            </w:tcBorders>
          </w:tcPr>
          <w:p w14:paraId="42E36487" w14:textId="77777777" w:rsidR="006A00DF" w:rsidRDefault="00000000">
            <w:pPr>
              <w:spacing w:after="0"/>
              <w:ind w:left="101"/>
            </w:pPr>
            <w:r>
              <w:rPr>
                <w:rFonts w:ascii="Arial" w:eastAsia="Arial" w:hAnsi="Arial" w:cs="Arial"/>
                <w:sz w:val="17"/>
              </w:rPr>
              <w:t xml:space="preserve">SALDO INICIAL BRUTO </w:t>
            </w:r>
          </w:p>
        </w:tc>
        <w:tc>
          <w:tcPr>
            <w:tcW w:w="2309" w:type="dxa"/>
            <w:tcBorders>
              <w:top w:val="single" w:sz="6" w:space="0" w:color="1C1C1C"/>
              <w:left w:val="single" w:sz="6" w:space="0" w:color="1C1C1C"/>
              <w:bottom w:val="single" w:sz="6" w:space="0" w:color="1C1C1C"/>
              <w:right w:val="single" w:sz="6" w:space="0" w:color="1C1C1C"/>
            </w:tcBorders>
          </w:tcPr>
          <w:p w14:paraId="28946224" w14:textId="77777777" w:rsidR="006A00DF" w:rsidRDefault="00000000">
            <w:pPr>
              <w:spacing w:after="0"/>
            </w:pPr>
            <w:r>
              <w:rPr>
                <w:rFonts w:ascii="Times New Roman" w:eastAsia="Times New Roman" w:hAnsi="Times New Roman" w:cs="Times New Roman"/>
                <w:sz w:val="12"/>
              </w:rPr>
              <w:t xml:space="preserve"> </w:t>
            </w:r>
          </w:p>
        </w:tc>
        <w:tc>
          <w:tcPr>
            <w:tcW w:w="2316" w:type="dxa"/>
            <w:tcBorders>
              <w:top w:val="single" w:sz="6" w:space="0" w:color="1C1C1C"/>
              <w:left w:val="single" w:sz="6" w:space="0" w:color="1C1C1C"/>
              <w:bottom w:val="single" w:sz="6" w:space="0" w:color="1C1C1C"/>
              <w:right w:val="single" w:sz="6" w:space="0" w:color="1C1C1C"/>
            </w:tcBorders>
          </w:tcPr>
          <w:p w14:paraId="5F85C369"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07AA384A" w14:textId="77777777">
        <w:trPr>
          <w:trHeight w:val="190"/>
        </w:trPr>
        <w:tc>
          <w:tcPr>
            <w:tcW w:w="5015" w:type="dxa"/>
            <w:tcBorders>
              <w:top w:val="single" w:sz="6" w:space="0" w:color="1C1C1C"/>
              <w:left w:val="single" w:sz="6" w:space="0" w:color="1C1C1C"/>
              <w:bottom w:val="single" w:sz="6" w:space="0" w:color="1C1C1C"/>
              <w:right w:val="single" w:sz="6" w:space="0" w:color="1C1C1C"/>
            </w:tcBorders>
          </w:tcPr>
          <w:p w14:paraId="7475A5C3" w14:textId="77777777" w:rsidR="006A00DF" w:rsidRDefault="00000000">
            <w:pPr>
              <w:spacing w:after="0"/>
              <w:ind w:left="92"/>
            </w:pPr>
            <w:r>
              <w:rPr>
                <w:rFonts w:ascii="Arial" w:eastAsia="Arial" w:hAnsi="Arial" w:cs="Arial"/>
                <w:sz w:val="17"/>
              </w:rPr>
              <w:t xml:space="preserve">(+) Aumento por dotaciones </w:t>
            </w:r>
          </w:p>
        </w:tc>
        <w:tc>
          <w:tcPr>
            <w:tcW w:w="2309" w:type="dxa"/>
            <w:tcBorders>
              <w:top w:val="single" w:sz="6" w:space="0" w:color="1C1C1C"/>
              <w:left w:val="single" w:sz="6" w:space="0" w:color="1C1C1C"/>
              <w:bottom w:val="single" w:sz="6" w:space="0" w:color="1C1C1C"/>
              <w:right w:val="single" w:sz="6" w:space="0" w:color="1C1C1C"/>
            </w:tcBorders>
          </w:tcPr>
          <w:p w14:paraId="606525FF" w14:textId="77777777" w:rsidR="006A00DF" w:rsidRDefault="00000000">
            <w:pPr>
              <w:spacing w:after="0"/>
              <w:ind w:right="48"/>
              <w:jc w:val="right"/>
            </w:pPr>
            <w:r>
              <w:rPr>
                <w:rFonts w:ascii="Arial" w:eastAsia="Arial" w:hAnsi="Arial" w:cs="Arial"/>
                <w:sz w:val="17"/>
              </w:rPr>
              <w:t xml:space="preserve">189,75 </w:t>
            </w:r>
          </w:p>
        </w:tc>
        <w:tc>
          <w:tcPr>
            <w:tcW w:w="2316" w:type="dxa"/>
            <w:tcBorders>
              <w:top w:val="single" w:sz="6" w:space="0" w:color="1C1C1C"/>
              <w:left w:val="single" w:sz="6" w:space="0" w:color="1C1C1C"/>
              <w:bottom w:val="single" w:sz="6" w:space="0" w:color="1C1C1C"/>
              <w:right w:val="single" w:sz="6" w:space="0" w:color="1C1C1C"/>
            </w:tcBorders>
          </w:tcPr>
          <w:p w14:paraId="236F80BB"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3599CDF6" w14:textId="77777777">
        <w:trPr>
          <w:trHeight w:val="202"/>
        </w:trPr>
        <w:tc>
          <w:tcPr>
            <w:tcW w:w="5015" w:type="dxa"/>
            <w:tcBorders>
              <w:top w:val="single" w:sz="6" w:space="0" w:color="1C1C1C"/>
              <w:left w:val="single" w:sz="6" w:space="0" w:color="1C1C1C"/>
              <w:bottom w:val="single" w:sz="6" w:space="0" w:color="1C1C1C"/>
              <w:right w:val="single" w:sz="6" w:space="0" w:color="1C1C1C"/>
            </w:tcBorders>
          </w:tcPr>
          <w:p w14:paraId="283E24C2" w14:textId="77777777" w:rsidR="006A00DF" w:rsidRDefault="00000000">
            <w:pPr>
              <w:spacing w:after="0"/>
              <w:ind w:left="92"/>
            </w:pPr>
            <w:r>
              <w:rPr>
                <w:rFonts w:ascii="Arial" w:eastAsia="Arial" w:hAnsi="Arial" w:cs="Arial"/>
                <w:sz w:val="17"/>
              </w:rPr>
              <w:t xml:space="preserve">(+/ Aum. amort. acum. por efecto de actualización </w:t>
            </w:r>
          </w:p>
        </w:tc>
        <w:tc>
          <w:tcPr>
            <w:tcW w:w="2309" w:type="dxa"/>
            <w:tcBorders>
              <w:top w:val="single" w:sz="6" w:space="0" w:color="1C1C1C"/>
              <w:left w:val="single" w:sz="6" w:space="0" w:color="1C1C1C"/>
              <w:bottom w:val="single" w:sz="6" w:space="0" w:color="1C1C1C"/>
              <w:right w:val="single" w:sz="6" w:space="0" w:color="1C1C1C"/>
            </w:tcBorders>
          </w:tcPr>
          <w:p w14:paraId="7314F0F4" w14:textId="77777777" w:rsidR="006A00DF" w:rsidRDefault="00000000">
            <w:pPr>
              <w:spacing w:after="0"/>
            </w:pPr>
            <w:r>
              <w:rPr>
                <w:rFonts w:ascii="Times New Roman" w:eastAsia="Times New Roman" w:hAnsi="Times New Roman" w:cs="Times New Roman"/>
                <w:sz w:val="12"/>
              </w:rPr>
              <w:t xml:space="preserve"> </w:t>
            </w:r>
          </w:p>
        </w:tc>
        <w:tc>
          <w:tcPr>
            <w:tcW w:w="2316" w:type="dxa"/>
            <w:tcBorders>
              <w:top w:val="single" w:sz="6" w:space="0" w:color="1C1C1C"/>
              <w:left w:val="single" w:sz="6" w:space="0" w:color="1C1C1C"/>
              <w:bottom w:val="single" w:sz="6" w:space="0" w:color="1C1C1C"/>
              <w:right w:val="single" w:sz="6" w:space="0" w:color="1C1C1C"/>
            </w:tcBorders>
          </w:tcPr>
          <w:p w14:paraId="056CAF9D"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2639D7DD" w14:textId="77777777">
        <w:trPr>
          <w:trHeight w:val="202"/>
        </w:trPr>
        <w:tc>
          <w:tcPr>
            <w:tcW w:w="5015" w:type="dxa"/>
            <w:tcBorders>
              <w:top w:val="single" w:sz="6" w:space="0" w:color="1C1C1C"/>
              <w:left w:val="single" w:sz="6" w:space="0" w:color="1C1C1C"/>
              <w:bottom w:val="single" w:sz="6" w:space="0" w:color="1C1C1C"/>
              <w:right w:val="single" w:sz="6" w:space="0" w:color="1C1C1C"/>
            </w:tcBorders>
          </w:tcPr>
          <w:p w14:paraId="687F2B7C" w14:textId="77777777" w:rsidR="006A00DF" w:rsidRDefault="00000000">
            <w:pPr>
              <w:spacing w:after="0"/>
              <w:ind w:left="92"/>
            </w:pPr>
            <w:r>
              <w:rPr>
                <w:rFonts w:ascii="Arial" w:eastAsia="Arial" w:hAnsi="Arial" w:cs="Arial"/>
                <w:sz w:val="17"/>
              </w:rPr>
              <w:t xml:space="preserve">(+) Aumentos por adquisiciones o traspasos </w:t>
            </w:r>
          </w:p>
        </w:tc>
        <w:tc>
          <w:tcPr>
            <w:tcW w:w="2309" w:type="dxa"/>
            <w:tcBorders>
              <w:top w:val="single" w:sz="6" w:space="0" w:color="1C1C1C"/>
              <w:left w:val="single" w:sz="6" w:space="0" w:color="1C1C1C"/>
              <w:bottom w:val="single" w:sz="6" w:space="0" w:color="1C1C1C"/>
              <w:right w:val="single" w:sz="6" w:space="0" w:color="1C1C1C"/>
            </w:tcBorders>
          </w:tcPr>
          <w:p w14:paraId="71B41B12" w14:textId="77777777" w:rsidR="006A00DF" w:rsidRDefault="00000000">
            <w:pPr>
              <w:spacing w:after="0"/>
            </w:pPr>
            <w:r>
              <w:rPr>
                <w:rFonts w:ascii="Times New Roman" w:eastAsia="Times New Roman" w:hAnsi="Times New Roman" w:cs="Times New Roman"/>
                <w:sz w:val="12"/>
              </w:rPr>
              <w:t xml:space="preserve"> </w:t>
            </w:r>
          </w:p>
        </w:tc>
        <w:tc>
          <w:tcPr>
            <w:tcW w:w="2316" w:type="dxa"/>
            <w:tcBorders>
              <w:top w:val="single" w:sz="6" w:space="0" w:color="1C1C1C"/>
              <w:left w:val="single" w:sz="6" w:space="0" w:color="1C1C1C"/>
              <w:bottom w:val="single" w:sz="6" w:space="0" w:color="1C1C1C"/>
              <w:right w:val="single" w:sz="6" w:space="0" w:color="1C1C1C"/>
            </w:tcBorders>
          </w:tcPr>
          <w:p w14:paraId="257F7861"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4AE3EE99" w14:textId="77777777">
        <w:trPr>
          <w:trHeight w:val="190"/>
        </w:trPr>
        <w:tc>
          <w:tcPr>
            <w:tcW w:w="5015" w:type="dxa"/>
            <w:tcBorders>
              <w:top w:val="single" w:sz="6" w:space="0" w:color="1C1C1C"/>
              <w:left w:val="single" w:sz="6" w:space="0" w:color="1C1C1C"/>
              <w:bottom w:val="single" w:sz="6" w:space="0" w:color="1C1C1C"/>
              <w:right w:val="single" w:sz="6" w:space="0" w:color="1C1C1C"/>
            </w:tcBorders>
          </w:tcPr>
          <w:p w14:paraId="141AFCB9" w14:textId="77777777" w:rsidR="006A00DF" w:rsidRDefault="00000000">
            <w:pPr>
              <w:spacing w:after="0"/>
              <w:ind w:left="96"/>
            </w:pPr>
            <w:r>
              <w:rPr>
                <w:rFonts w:ascii="Arial" w:eastAsia="Arial" w:hAnsi="Arial" w:cs="Arial"/>
                <w:sz w:val="17"/>
              </w:rPr>
              <w:t xml:space="preserve">(-) Disminuciones por salidas, bajas y traspasos </w:t>
            </w:r>
          </w:p>
        </w:tc>
        <w:tc>
          <w:tcPr>
            <w:tcW w:w="2309" w:type="dxa"/>
            <w:tcBorders>
              <w:top w:val="single" w:sz="6" w:space="0" w:color="1C1C1C"/>
              <w:left w:val="single" w:sz="6" w:space="0" w:color="1C1C1C"/>
              <w:bottom w:val="single" w:sz="6" w:space="0" w:color="1C1C1C"/>
              <w:right w:val="single" w:sz="6" w:space="0" w:color="1C1C1C"/>
            </w:tcBorders>
          </w:tcPr>
          <w:p w14:paraId="6A5E0AF7" w14:textId="77777777" w:rsidR="006A00DF" w:rsidRDefault="00000000">
            <w:pPr>
              <w:spacing w:after="0"/>
            </w:pPr>
            <w:r>
              <w:rPr>
                <w:rFonts w:ascii="Times New Roman" w:eastAsia="Times New Roman" w:hAnsi="Times New Roman" w:cs="Times New Roman"/>
                <w:sz w:val="10"/>
              </w:rPr>
              <w:t xml:space="preserve"> </w:t>
            </w:r>
          </w:p>
        </w:tc>
        <w:tc>
          <w:tcPr>
            <w:tcW w:w="2316" w:type="dxa"/>
            <w:tcBorders>
              <w:top w:val="single" w:sz="6" w:space="0" w:color="1C1C1C"/>
              <w:left w:val="single" w:sz="6" w:space="0" w:color="1C1C1C"/>
              <w:bottom w:val="single" w:sz="6" w:space="0" w:color="1C1C1C"/>
              <w:right w:val="single" w:sz="6" w:space="0" w:color="1C1C1C"/>
            </w:tcBorders>
          </w:tcPr>
          <w:p w14:paraId="34D783B1"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5FC0A705" w14:textId="77777777">
        <w:trPr>
          <w:trHeight w:val="206"/>
        </w:trPr>
        <w:tc>
          <w:tcPr>
            <w:tcW w:w="5015" w:type="dxa"/>
            <w:tcBorders>
              <w:top w:val="single" w:sz="6" w:space="0" w:color="1C1C1C"/>
              <w:left w:val="single" w:sz="6" w:space="0" w:color="1C1C1C"/>
              <w:bottom w:val="single" w:sz="6" w:space="0" w:color="1C1C1C"/>
              <w:right w:val="single" w:sz="6" w:space="0" w:color="1C1C1C"/>
            </w:tcBorders>
          </w:tcPr>
          <w:p w14:paraId="2545407F" w14:textId="77777777" w:rsidR="006A00DF" w:rsidRDefault="00000000">
            <w:pPr>
              <w:spacing w:after="0"/>
              <w:ind w:left="94"/>
            </w:pPr>
            <w:r>
              <w:rPr>
                <w:rFonts w:ascii="Arial" w:eastAsia="Arial" w:hAnsi="Arial" w:cs="Arial"/>
                <w:sz w:val="17"/>
              </w:rPr>
              <w:t xml:space="preserve">SALDO FINAL BRUTO </w:t>
            </w:r>
          </w:p>
        </w:tc>
        <w:tc>
          <w:tcPr>
            <w:tcW w:w="2309" w:type="dxa"/>
            <w:tcBorders>
              <w:top w:val="single" w:sz="6" w:space="0" w:color="1C1C1C"/>
              <w:left w:val="single" w:sz="6" w:space="0" w:color="1C1C1C"/>
              <w:bottom w:val="single" w:sz="6" w:space="0" w:color="1C1C1C"/>
              <w:right w:val="single" w:sz="6" w:space="0" w:color="1C1C1C"/>
            </w:tcBorders>
          </w:tcPr>
          <w:p w14:paraId="6CC8049A" w14:textId="77777777" w:rsidR="006A00DF" w:rsidRDefault="00000000">
            <w:pPr>
              <w:spacing w:after="0"/>
              <w:ind w:right="52"/>
              <w:jc w:val="right"/>
            </w:pPr>
            <w:r>
              <w:rPr>
                <w:rFonts w:ascii="Arial" w:eastAsia="Arial" w:hAnsi="Arial" w:cs="Arial"/>
                <w:sz w:val="17"/>
              </w:rPr>
              <w:t xml:space="preserve">189,75 </w:t>
            </w:r>
          </w:p>
        </w:tc>
        <w:tc>
          <w:tcPr>
            <w:tcW w:w="2316" w:type="dxa"/>
            <w:tcBorders>
              <w:top w:val="single" w:sz="6" w:space="0" w:color="1C1C1C"/>
              <w:left w:val="single" w:sz="6" w:space="0" w:color="1C1C1C"/>
              <w:bottom w:val="single" w:sz="6" w:space="0" w:color="1C1C1C"/>
              <w:right w:val="single" w:sz="6" w:space="0" w:color="1C1C1C"/>
            </w:tcBorders>
          </w:tcPr>
          <w:p w14:paraId="50657830" w14:textId="77777777" w:rsidR="006A00DF" w:rsidRDefault="00000000">
            <w:pPr>
              <w:spacing w:after="0"/>
              <w:ind w:left="2"/>
            </w:pPr>
            <w:r>
              <w:rPr>
                <w:rFonts w:ascii="Times New Roman" w:eastAsia="Times New Roman" w:hAnsi="Times New Roman" w:cs="Times New Roman"/>
                <w:sz w:val="12"/>
              </w:rPr>
              <w:t xml:space="preserve"> </w:t>
            </w:r>
          </w:p>
        </w:tc>
      </w:tr>
    </w:tbl>
    <w:p w14:paraId="7CD465FF" w14:textId="77777777" w:rsidR="006A00DF" w:rsidRDefault="00000000">
      <w:pPr>
        <w:spacing w:after="0"/>
      </w:pPr>
      <w:r>
        <w:rPr>
          <w:rFonts w:ascii="Arial" w:eastAsia="Arial" w:hAnsi="Arial" w:cs="Arial"/>
          <w:sz w:val="20"/>
        </w:rPr>
        <w:t xml:space="preserve"> </w:t>
      </w:r>
    </w:p>
    <w:p w14:paraId="7B59D926" w14:textId="77777777" w:rsidR="006A00DF" w:rsidRDefault="00000000">
      <w:pPr>
        <w:spacing w:after="0"/>
      </w:pPr>
      <w:r>
        <w:rPr>
          <w:rFonts w:ascii="Arial" w:eastAsia="Arial" w:hAnsi="Arial" w:cs="Arial"/>
          <w:sz w:val="20"/>
        </w:rPr>
        <w:t xml:space="preserve"> </w:t>
      </w:r>
    </w:p>
    <w:p w14:paraId="40EC8E33" w14:textId="77777777" w:rsidR="006A00DF" w:rsidRDefault="00000000">
      <w:pPr>
        <w:spacing w:after="0"/>
      </w:pPr>
      <w:r>
        <w:rPr>
          <w:rFonts w:ascii="Arial" w:eastAsia="Arial" w:hAnsi="Arial" w:cs="Arial"/>
          <w:sz w:val="18"/>
        </w:rPr>
        <w:t xml:space="preserve"> </w:t>
      </w:r>
    </w:p>
    <w:tbl>
      <w:tblPr>
        <w:tblStyle w:val="TableGrid"/>
        <w:tblW w:w="9638" w:type="dxa"/>
        <w:tblInd w:w="130" w:type="dxa"/>
        <w:tblCellMar>
          <w:top w:w="6" w:type="dxa"/>
          <w:left w:w="5" w:type="dxa"/>
          <w:bottom w:w="0" w:type="dxa"/>
          <w:right w:w="5" w:type="dxa"/>
        </w:tblCellMar>
        <w:tblLook w:val="04A0" w:firstRow="1" w:lastRow="0" w:firstColumn="1" w:lastColumn="0" w:noHBand="0" w:noVBand="1"/>
      </w:tblPr>
      <w:tblGrid>
        <w:gridCol w:w="5020"/>
        <w:gridCol w:w="2314"/>
        <w:gridCol w:w="2304"/>
      </w:tblGrid>
      <w:tr w:rsidR="006A00DF" w14:paraId="5C9D68F5" w14:textId="77777777">
        <w:trPr>
          <w:trHeight w:val="394"/>
        </w:trPr>
        <w:tc>
          <w:tcPr>
            <w:tcW w:w="5020" w:type="dxa"/>
            <w:tcBorders>
              <w:top w:val="single" w:sz="6" w:space="0" w:color="1C1C1C"/>
              <w:left w:val="single" w:sz="6" w:space="0" w:color="1C1C1C"/>
              <w:bottom w:val="single" w:sz="6" w:space="0" w:color="1C1C1C"/>
              <w:right w:val="single" w:sz="6" w:space="0" w:color="1C1C1C"/>
            </w:tcBorders>
          </w:tcPr>
          <w:p w14:paraId="4E181D0F" w14:textId="77777777" w:rsidR="006A00DF" w:rsidRDefault="00000000">
            <w:pPr>
              <w:spacing w:after="0"/>
              <w:ind w:left="96" w:firstLine="2"/>
            </w:pPr>
            <w:r>
              <w:rPr>
                <w:rFonts w:ascii="Arial" w:eastAsia="Arial" w:hAnsi="Arial" w:cs="Arial"/>
                <w:sz w:val="17"/>
              </w:rPr>
              <w:t xml:space="preserve">Movimiento correcciones de valor por deterioro, inmovilizado material </w:t>
            </w:r>
          </w:p>
        </w:tc>
        <w:tc>
          <w:tcPr>
            <w:tcW w:w="2314" w:type="dxa"/>
            <w:tcBorders>
              <w:top w:val="single" w:sz="6" w:space="0" w:color="1C1C1C"/>
              <w:left w:val="single" w:sz="6" w:space="0" w:color="1C1C1C"/>
              <w:bottom w:val="single" w:sz="6" w:space="0" w:color="1C1C1C"/>
              <w:right w:val="single" w:sz="6" w:space="0" w:color="1C1C1C"/>
            </w:tcBorders>
          </w:tcPr>
          <w:p w14:paraId="0E1F9CD2" w14:textId="77777777" w:rsidR="006A00DF" w:rsidRDefault="00000000">
            <w:pPr>
              <w:spacing w:after="0"/>
              <w:ind w:right="52"/>
              <w:jc w:val="right"/>
            </w:pPr>
            <w:r>
              <w:rPr>
                <w:rFonts w:ascii="Arial" w:eastAsia="Arial" w:hAnsi="Arial" w:cs="Arial"/>
                <w:sz w:val="17"/>
              </w:rPr>
              <w:t xml:space="preserve">Importe 2024 </w:t>
            </w:r>
          </w:p>
        </w:tc>
        <w:tc>
          <w:tcPr>
            <w:tcW w:w="2304" w:type="dxa"/>
            <w:tcBorders>
              <w:top w:val="single" w:sz="6" w:space="0" w:color="1C1C1C"/>
              <w:left w:val="single" w:sz="6" w:space="0" w:color="1C1C1C"/>
              <w:bottom w:val="single" w:sz="6" w:space="0" w:color="1C1C1C"/>
              <w:right w:val="single" w:sz="6" w:space="0" w:color="1C1C1C"/>
            </w:tcBorders>
          </w:tcPr>
          <w:p w14:paraId="6DCFEBFE" w14:textId="77777777" w:rsidR="006A00DF" w:rsidRDefault="00000000">
            <w:pPr>
              <w:spacing w:after="0"/>
              <w:ind w:right="47"/>
              <w:jc w:val="right"/>
            </w:pPr>
            <w:r>
              <w:rPr>
                <w:rFonts w:ascii="Arial" w:eastAsia="Arial" w:hAnsi="Arial" w:cs="Arial"/>
                <w:sz w:val="17"/>
              </w:rPr>
              <w:t xml:space="preserve">Importe 2023 </w:t>
            </w:r>
          </w:p>
        </w:tc>
      </w:tr>
      <w:tr w:rsidR="006A00DF" w14:paraId="704D3632" w14:textId="77777777">
        <w:trPr>
          <w:trHeight w:val="204"/>
        </w:trPr>
        <w:tc>
          <w:tcPr>
            <w:tcW w:w="5020" w:type="dxa"/>
            <w:tcBorders>
              <w:top w:val="single" w:sz="6" w:space="0" w:color="1C1C1C"/>
              <w:left w:val="single" w:sz="6" w:space="0" w:color="1C1C1C"/>
              <w:bottom w:val="single" w:sz="6" w:space="0" w:color="1C1C1C"/>
              <w:right w:val="single" w:sz="6" w:space="0" w:color="1C1C1C"/>
            </w:tcBorders>
          </w:tcPr>
          <w:p w14:paraId="1DD0583F" w14:textId="77777777" w:rsidR="006A00DF" w:rsidRDefault="00000000">
            <w:pPr>
              <w:spacing w:after="0"/>
              <w:ind w:left="101"/>
            </w:pPr>
            <w:r>
              <w:rPr>
                <w:rFonts w:ascii="Arial" w:eastAsia="Arial" w:hAnsi="Arial" w:cs="Arial"/>
                <w:sz w:val="17"/>
              </w:rPr>
              <w:t xml:space="preserve">SALDO INICIAL BRUTO </w:t>
            </w:r>
          </w:p>
        </w:tc>
        <w:tc>
          <w:tcPr>
            <w:tcW w:w="2314" w:type="dxa"/>
            <w:tcBorders>
              <w:top w:val="single" w:sz="6" w:space="0" w:color="1C1C1C"/>
              <w:left w:val="single" w:sz="6" w:space="0" w:color="1C1C1C"/>
              <w:bottom w:val="single" w:sz="6" w:space="0" w:color="1C1C1C"/>
              <w:right w:val="single" w:sz="6" w:space="0" w:color="1C1C1C"/>
            </w:tcBorders>
          </w:tcPr>
          <w:p w14:paraId="5CD6292C" w14:textId="77777777" w:rsidR="006A00DF" w:rsidRDefault="00000000">
            <w:pPr>
              <w:spacing w:after="0"/>
            </w:pPr>
            <w:r>
              <w:rPr>
                <w:rFonts w:ascii="Times New Roman" w:eastAsia="Times New Roman" w:hAnsi="Times New Roman" w:cs="Times New Roman"/>
                <w:sz w:val="12"/>
              </w:rPr>
              <w:t xml:space="preserve"> </w:t>
            </w:r>
          </w:p>
        </w:tc>
        <w:tc>
          <w:tcPr>
            <w:tcW w:w="2304" w:type="dxa"/>
            <w:tcBorders>
              <w:top w:val="single" w:sz="6" w:space="0" w:color="1C1C1C"/>
              <w:left w:val="single" w:sz="6" w:space="0" w:color="1C1C1C"/>
              <w:bottom w:val="single" w:sz="6" w:space="0" w:color="1C1C1C"/>
              <w:right w:val="single" w:sz="6" w:space="0" w:color="1C1C1C"/>
            </w:tcBorders>
          </w:tcPr>
          <w:p w14:paraId="1EF67758" w14:textId="77777777" w:rsidR="006A00DF" w:rsidRDefault="00000000">
            <w:pPr>
              <w:spacing w:after="0"/>
            </w:pPr>
            <w:r>
              <w:rPr>
                <w:rFonts w:ascii="Times New Roman" w:eastAsia="Times New Roman" w:hAnsi="Times New Roman" w:cs="Times New Roman"/>
                <w:sz w:val="12"/>
              </w:rPr>
              <w:t xml:space="preserve"> </w:t>
            </w:r>
          </w:p>
        </w:tc>
      </w:tr>
      <w:tr w:rsidR="006A00DF" w14:paraId="313B21A2" w14:textId="77777777">
        <w:trPr>
          <w:trHeight w:val="190"/>
        </w:trPr>
        <w:tc>
          <w:tcPr>
            <w:tcW w:w="5020" w:type="dxa"/>
            <w:tcBorders>
              <w:top w:val="single" w:sz="6" w:space="0" w:color="1C1C1C"/>
              <w:left w:val="single" w:sz="6" w:space="0" w:color="1C1C1C"/>
              <w:bottom w:val="single" w:sz="6" w:space="0" w:color="1C1C1C"/>
              <w:right w:val="single" w:sz="6" w:space="0" w:color="1C1C1C"/>
            </w:tcBorders>
          </w:tcPr>
          <w:p w14:paraId="5D250417" w14:textId="77777777" w:rsidR="006A00DF" w:rsidRDefault="00000000">
            <w:pPr>
              <w:spacing w:after="0"/>
              <w:ind w:left="92"/>
            </w:pPr>
            <w:r>
              <w:rPr>
                <w:rFonts w:ascii="Arial" w:eastAsia="Arial" w:hAnsi="Arial" w:cs="Arial"/>
                <w:sz w:val="17"/>
              </w:rPr>
              <w:t xml:space="preserve">(+) Correcciones valorativas por deterioro </w:t>
            </w:r>
          </w:p>
        </w:tc>
        <w:tc>
          <w:tcPr>
            <w:tcW w:w="2314" w:type="dxa"/>
            <w:tcBorders>
              <w:top w:val="single" w:sz="6" w:space="0" w:color="1C1C1C"/>
              <w:left w:val="single" w:sz="6" w:space="0" w:color="1C1C1C"/>
              <w:bottom w:val="single" w:sz="6" w:space="0" w:color="1C1C1C"/>
              <w:right w:val="single" w:sz="6" w:space="0" w:color="1C1C1C"/>
            </w:tcBorders>
          </w:tcPr>
          <w:p w14:paraId="701ABDCB" w14:textId="77777777" w:rsidR="006A00DF" w:rsidRDefault="00000000">
            <w:pPr>
              <w:spacing w:after="0"/>
            </w:pPr>
            <w:r>
              <w:rPr>
                <w:rFonts w:ascii="Times New Roman" w:eastAsia="Times New Roman" w:hAnsi="Times New Roman" w:cs="Times New Roman"/>
                <w:sz w:val="10"/>
              </w:rPr>
              <w:t xml:space="preserve"> </w:t>
            </w:r>
          </w:p>
        </w:tc>
        <w:tc>
          <w:tcPr>
            <w:tcW w:w="2304" w:type="dxa"/>
            <w:tcBorders>
              <w:top w:val="single" w:sz="6" w:space="0" w:color="1C1C1C"/>
              <w:left w:val="single" w:sz="6" w:space="0" w:color="1C1C1C"/>
              <w:bottom w:val="single" w:sz="6" w:space="0" w:color="1C1C1C"/>
              <w:right w:val="single" w:sz="6" w:space="0" w:color="1C1C1C"/>
            </w:tcBorders>
          </w:tcPr>
          <w:p w14:paraId="4CF013F9" w14:textId="77777777" w:rsidR="006A00DF" w:rsidRDefault="00000000">
            <w:pPr>
              <w:spacing w:after="0"/>
            </w:pPr>
            <w:r>
              <w:rPr>
                <w:rFonts w:ascii="Times New Roman" w:eastAsia="Times New Roman" w:hAnsi="Times New Roman" w:cs="Times New Roman"/>
                <w:sz w:val="10"/>
              </w:rPr>
              <w:t xml:space="preserve"> </w:t>
            </w:r>
          </w:p>
        </w:tc>
      </w:tr>
      <w:tr w:rsidR="006A00DF" w14:paraId="29FA6830" w14:textId="77777777">
        <w:trPr>
          <w:trHeight w:val="202"/>
        </w:trPr>
        <w:tc>
          <w:tcPr>
            <w:tcW w:w="5020" w:type="dxa"/>
            <w:tcBorders>
              <w:top w:val="single" w:sz="6" w:space="0" w:color="1C1C1C"/>
              <w:left w:val="single" w:sz="6" w:space="0" w:color="1C1C1C"/>
              <w:bottom w:val="single" w:sz="6" w:space="0" w:color="1C1C1C"/>
              <w:right w:val="single" w:sz="6" w:space="0" w:color="1C1C1C"/>
            </w:tcBorders>
          </w:tcPr>
          <w:p w14:paraId="44860617" w14:textId="77777777" w:rsidR="006A00DF" w:rsidRDefault="00000000">
            <w:pPr>
              <w:spacing w:after="0"/>
              <w:ind w:left="96"/>
            </w:pPr>
            <w:r>
              <w:rPr>
                <w:rFonts w:ascii="Arial" w:eastAsia="Arial" w:hAnsi="Arial" w:cs="Arial"/>
                <w:sz w:val="17"/>
              </w:rPr>
              <w:t xml:space="preserve">(-) Reversión de correc. valorativas por deterioro </w:t>
            </w:r>
          </w:p>
        </w:tc>
        <w:tc>
          <w:tcPr>
            <w:tcW w:w="2314" w:type="dxa"/>
            <w:tcBorders>
              <w:top w:val="single" w:sz="6" w:space="0" w:color="1C1C1C"/>
              <w:left w:val="single" w:sz="6" w:space="0" w:color="1C1C1C"/>
              <w:bottom w:val="single" w:sz="6" w:space="0" w:color="1C1C1C"/>
              <w:right w:val="single" w:sz="6" w:space="0" w:color="1C1C1C"/>
            </w:tcBorders>
          </w:tcPr>
          <w:p w14:paraId="64A469B5" w14:textId="77777777" w:rsidR="006A00DF" w:rsidRDefault="00000000">
            <w:pPr>
              <w:spacing w:after="0"/>
            </w:pPr>
            <w:r>
              <w:rPr>
                <w:rFonts w:ascii="Times New Roman" w:eastAsia="Times New Roman" w:hAnsi="Times New Roman" w:cs="Times New Roman"/>
                <w:sz w:val="12"/>
              </w:rPr>
              <w:t xml:space="preserve"> </w:t>
            </w:r>
          </w:p>
        </w:tc>
        <w:tc>
          <w:tcPr>
            <w:tcW w:w="2304" w:type="dxa"/>
            <w:tcBorders>
              <w:top w:val="single" w:sz="6" w:space="0" w:color="1C1C1C"/>
              <w:left w:val="single" w:sz="6" w:space="0" w:color="1C1C1C"/>
              <w:bottom w:val="single" w:sz="6" w:space="0" w:color="1C1C1C"/>
              <w:right w:val="single" w:sz="6" w:space="0" w:color="1C1C1C"/>
            </w:tcBorders>
          </w:tcPr>
          <w:p w14:paraId="12783E4A" w14:textId="77777777" w:rsidR="006A00DF" w:rsidRDefault="00000000">
            <w:pPr>
              <w:spacing w:after="0"/>
            </w:pPr>
            <w:r>
              <w:rPr>
                <w:rFonts w:ascii="Times New Roman" w:eastAsia="Times New Roman" w:hAnsi="Times New Roman" w:cs="Times New Roman"/>
                <w:sz w:val="12"/>
              </w:rPr>
              <w:t xml:space="preserve"> </w:t>
            </w:r>
          </w:p>
        </w:tc>
      </w:tr>
      <w:tr w:rsidR="006A00DF" w14:paraId="31507526" w14:textId="77777777">
        <w:trPr>
          <w:trHeight w:val="187"/>
        </w:trPr>
        <w:tc>
          <w:tcPr>
            <w:tcW w:w="5020" w:type="dxa"/>
            <w:tcBorders>
              <w:top w:val="single" w:sz="6" w:space="0" w:color="1C1C1C"/>
              <w:left w:val="single" w:sz="6" w:space="0" w:color="1C1C1C"/>
              <w:bottom w:val="single" w:sz="6" w:space="0" w:color="1C1C1C"/>
              <w:right w:val="single" w:sz="6" w:space="0" w:color="1C1C1C"/>
            </w:tcBorders>
          </w:tcPr>
          <w:p w14:paraId="067BC1F9" w14:textId="77777777" w:rsidR="006A00DF" w:rsidRDefault="00000000">
            <w:pPr>
              <w:spacing w:after="0"/>
              <w:ind w:left="92"/>
            </w:pPr>
            <w:r>
              <w:rPr>
                <w:rFonts w:ascii="Arial" w:eastAsia="Arial" w:hAnsi="Arial" w:cs="Arial"/>
                <w:sz w:val="17"/>
              </w:rPr>
              <w:t xml:space="preserve">(-) Disminuciones por salidas, bajas </w:t>
            </w:r>
            <w:r>
              <w:rPr>
                <w:rFonts w:ascii="Arial" w:eastAsia="Arial" w:hAnsi="Arial" w:cs="Arial"/>
                <w:color w:val="0E0E0E"/>
                <w:sz w:val="17"/>
              </w:rPr>
              <w:t xml:space="preserve">o </w:t>
            </w:r>
            <w:r>
              <w:rPr>
                <w:rFonts w:ascii="Arial" w:eastAsia="Arial" w:hAnsi="Arial" w:cs="Arial"/>
                <w:sz w:val="17"/>
              </w:rPr>
              <w:t xml:space="preserve">traspasos </w:t>
            </w:r>
          </w:p>
        </w:tc>
        <w:tc>
          <w:tcPr>
            <w:tcW w:w="2314" w:type="dxa"/>
            <w:tcBorders>
              <w:top w:val="single" w:sz="6" w:space="0" w:color="1C1C1C"/>
              <w:left w:val="single" w:sz="6" w:space="0" w:color="1C1C1C"/>
              <w:bottom w:val="single" w:sz="6" w:space="0" w:color="1C1C1C"/>
              <w:right w:val="single" w:sz="6" w:space="0" w:color="1C1C1C"/>
            </w:tcBorders>
          </w:tcPr>
          <w:p w14:paraId="54CD1A57" w14:textId="77777777" w:rsidR="006A00DF" w:rsidRDefault="00000000">
            <w:pPr>
              <w:spacing w:after="0"/>
            </w:pPr>
            <w:r>
              <w:rPr>
                <w:rFonts w:ascii="Times New Roman" w:eastAsia="Times New Roman" w:hAnsi="Times New Roman" w:cs="Times New Roman"/>
                <w:sz w:val="10"/>
              </w:rPr>
              <w:t xml:space="preserve"> </w:t>
            </w:r>
          </w:p>
        </w:tc>
        <w:tc>
          <w:tcPr>
            <w:tcW w:w="2304" w:type="dxa"/>
            <w:tcBorders>
              <w:top w:val="single" w:sz="6" w:space="0" w:color="1C1C1C"/>
              <w:left w:val="single" w:sz="6" w:space="0" w:color="1C1C1C"/>
              <w:bottom w:val="single" w:sz="6" w:space="0" w:color="1C1C1C"/>
              <w:right w:val="single" w:sz="6" w:space="0" w:color="1C1C1C"/>
            </w:tcBorders>
          </w:tcPr>
          <w:p w14:paraId="5B784DE0" w14:textId="77777777" w:rsidR="006A00DF" w:rsidRDefault="00000000">
            <w:pPr>
              <w:spacing w:after="0"/>
            </w:pPr>
            <w:r>
              <w:rPr>
                <w:rFonts w:ascii="Times New Roman" w:eastAsia="Times New Roman" w:hAnsi="Times New Roman" w:cs="Times New Roman"/>
                <w:sz w:val="10"/>
              </w:rPr>
              <w:t xml:space="preserve"> </w:t>
            </w:r>
          </w:p>
        </w:tc>
      </w:tr>
      <w:tr w:rsidR="006A00DF" w14:paraId="5FA941DD" w14:textId="77777777">
        <w:trPr>
          <w:trHeight w:val="217"/>
        </w:trPr>
        <w:tc>
          <w:tcPr>
            <w:tcW w:w="5020" w:type="dxa"/>
            <w:tcBorders>
              <w:top w:val="single" w:sz="6" w:space="0" w:color="1C1C1C"/>
              <w:left w:val="single" w:sz="6" w:space="0" w:color="1C1C1C"/>
              <w:bottom w:val="single" w:sz="6" w:space="0" w:color="1C1C1C"/>
              <w:right w:val="single" w:sz="6" w:space="0" w:color="1C1C1C"/>
            </w:tcBorders>
          </w:tcPr>
          <w:p w14:paraId="76AB066C" w14:textId="77777777" w:rsidR="006A00DF" w:rsidRDefault="00000000">
            <w:pPr>
              <w:spacing w:after="0"/>
              <w:ind w:left="94"/>
            </w:pPr>
            <w:r>
              <w:rPr>
                <w:rFonts w:ascii="Arial" w:eastAsia="Arial" w:hAnsi="Arial" w:cs="Arial"/>
                <w:sz w:val="17"/>
              </w:rPr>
              <w:t xml:space="preserve">SALDO FINAL BRUTO </w:t>
            </w:r>
          </w:p>
        </w:tc>
        <w:tc>
          <w:tcPr>
            <w:tcW w:w="2314" w:type="dxa"/>
            <w:tcBorders>
              <w:top w:val="single" w:sz="6" w:space="0" w:color="1C1C1C"/>
              <w:left w:val="single" w:sz="6" w:space="0" w:color="1C1C1C"/>
              <w:bottom w:val="single" w:sz="6" w:space="0" w:color="1C1C1C"/>
              <w:right w:val="single" w:sz="6" w:space="0" w:color="1C1C1C"/>
            </w:tcBorders>
          </w:tcPr>
          <w:p w14:paraId="1A22525A" w14:textId="77777777" w:rsidR="006A00DF" w:rsidRDefault="00000000">
            <w:pPr>
              <w:spacing w:after="0"/>
            </w:pPr>
            <w:r>
              <w:rPr>
                <w:rFonts w:ascii="Times New Roman" w:eastAsia="Times New Roman" w:hAnsi="Times New Roman" w:cs="Times New Roman"/>
                <w:sz w:val="14"/>
              </w:rPr>
              <w:t xml:space="preserve"> </w:t>
            </w:r>
          </w:p>
        </w:tc>
        <w:tc>
          <w:tcPr>
            <w:tcW w:w="2304" w:type="dxa"/>
            <w:tcBorders>
              <w:top w:val="single" w:sz="6" w:space="0" w:color="1C1C1C"/>
              <w:left w:val="single" w:sz="6" w:space="0" w:color="1C1C1C"/>
              <w:bottom w:val="single" w:sz="6" w:space="0" w:color="1C1C1C"/>
              <w:right w:val="single" w:sz="6" w:space="0" w:color="1C1C1C"/>
            </w:tcBorders>
          </w:tcPr>
          <w:p w14:paraId="31BDF693" w14:textId="77777777" w:rsidR="006A00DF" w:rsidRDefault="00000000">
            <w:pPr>
              <w:spacing w:after="0"/>
            </w:pPr>
            <w:r>
              <w:rPr>
                <w:rFonts w:ascii="Times New Roman" w:eastAsia="Times New Roman" w:hAnsi="Times New Roman" w:cs="Times New Roman"/>
                <w:sz w:val="14"/>
              </w:rPr>
              <w:t xml:space="preserve"> </w:t>
            </w:r>
          </w:p>
        </w:tc>
      </w:tr>
    </w:tbl>
    <w:p w14:paraId="7B509AAA" w14:textId="77777777" w:rsidR="006A00DF" w:rsidRDefault="00000000">
      <w:pPr>
        <w:spacing w:after="0"/>
      </w:pPr>
      <w:r>
        <w:rPr>
          <w:rFonts w:ascii="Arial" w:eastAsia="Arial" w:hAnsi="Arial" w:cs="Arial"/>
          <w:sz w:val="20"/>
        </w:rPr>
        <w:t xml:space="preserve"> </w:t>
      </w:r>
    </w:p>
    <w:p w14:paraId="5E4A74BA" w14:textId="77777777" w:rsidR="006A00DF" w:rsidRDefault="00000000">
      <w:pPr>
        <w:spacing w:after="0"/>
      </w:pPr>
      <w:r>
        <w:rPr>
          <w:rFonts w:ascii="Arial" w:eastAsia="Arial" w:hAnsi="Arial" w:cs="Arial"/>
          <w:sz w:val="20"/>
        </w:rPr>
        <w:t xml:space="preserve"> </w:t>
      </w:r>
    </w:p>
    <w:p w14:paraId="696CDEE8" w14:textId="77777777" w:rsidR="006A00DF" w:rsidRDefault="00000000">
      <w:pPr>
        <w:spacing w:after="0"/>
      </w:pPr>
      <w:r>
        <w:rPr>
          <w:rFonts w:ascii="Arial" w:eastAsia="Arial" w:hAnsi="Arial" w:cs="Arial"/>
          <w:sz w:val="17"/>
        </w:rPr>
        <w:t xml:space="preserve"> </w:t>
      </w:r>
    </w:p>
    <w:tbl>
      <w:tblPr>
        <w:tblStyle w:val="TableGrid"/>
        <w:tblW w:w="9638" w:type="dxa"/>
        <w:tblInd w:w="125" w:type="dxa"/>
        <w:tblCellMar>
          <w:top w:w="8" w:type="dxa"/>
          <w:left w:w="5" w:type="dxa"/>
          <w:bottom w:w="0" w:type="dxa"/>
          <w:right w:w="3" w:type="dxa"/>
        </w:tblCellMar>
        <w:tblLook w:val="04A0" w:firstRow="1" w:lastRow="0" w:firstColumn="1" w:lastColumn="0" w:noHBand="0" w:noVBand="1"/>
      </w:tblPr>
      <w:tblGrid>
        <w:gridCol w:w="5015"/>
        <w:gridCol w:w="2314"/>
        <w:gridCol w:w="2309"/>
      </w:tblGrid>
      <w:tr w:rsidR="006A00DF" w14:paraId="3D7B23CD" w14:textId="77777777">
        <w:trPr>
          <w:trHeight w:val="216"/>
        </w:trPr>
        <w:tc>
          <w:tcPr>
            <w:tcW w:w="5015" w:type="dxa"/>
            <w:tcBorders>
              <w:top w:val="single" w:sz="6" w:space="0" w:color="1C1C1C"/>
              <w:left w:val="single" w:sz="6" w:space="0" w:color="1C1C1C"/>
              <w:bottom w:val="single" w:sz="6" w:space="0" w:color="1C1C1C"/>
              <w:right w:val="single" w:sz="6" w:space="0" w:color="1C1C1C"/>
            </w:tcBorders>
          </w:tcPr>
          <w:p w14:paraId="10B0543C" w14:textId="77777777" w:rsidR="006A00DF" w:rsidRDefault="00000000">
            <w:pPr>
              <w:spacing w:after="0"/>
              <w:ind w:left="94"/>
            </w:pPr>
            <w:r>
              <w:rPr>
                <w:rFonts w:ascii="Arial" w:eastAsia="Arial" w:hAnsi="Arial" w:cs="Arial"/>
                <w:sz w:val="17"/>
              </w:rPr>
              <w:t xml:space="preserve">Movimientos de las inversiones inmobiliarias </w:t>
            </w:r>
          </w:p>
        </w:tc>
        <w:tc>
          <w:tcPr>
            <w:tcW w:w="2314" w:type="dxa"/>
            <w:tcBorders>
              <w:top w:val="single" w:sz="6" w:space="0" w:color="1C1C1C"/>
              <w:left w:val="single" w:sz="6" w:space="0" w:color="1C1C1C"/>
              <w:bottom w:val="single" w:sz="6" w:space="0" w:color="1C1C1C"/>
              <w:right w:val="single" w:sz="6" w:space="0" w:color="1C1C1C"/>
            </w:tcBorders>
          </w:tcPr>
          <w:p w14:paraId="579C2F21" w14:textId="77777777" w:rsidR="006A00DF" w:rsidRDefault="00000000">
            <w:pPr>
              <w:spacing w:after="0"/>
              <w:ind w:right="47"/>
              <w:jc w:val="right"/>
            </w:pPr>
            <w:r>
              <w:rPr>
                <w:rFonts w:ascii="Arial" w:eastAsia="Arial" w:hAnsi="Arial" w:cs="Arial"/>
                <w:sz w:val="17"/>
              </w:rPr>
              <w:t xml:space="preserve">Importe 2024 </w:t>
            </w:r>
          </w:p>
        </w:tc>
        <w:tc>
          <w:tcPr>
            <w:tcW w:w="2309" w:type="dxa"/>
            <w:tcBorders>
              <w:top w:val="single" w:sz="6" w:space="0" w:color="1C1C1C"/>
              <w:left w:val="single" w:sz="6" w:space="0" w:color="1C1C1C"/>
              <w:bottom w:val="single" w:sz="6" w:space="0" w:color="1C1C1C"/>
              <w:right w:val="single" w:sz="6" w:space="0" w:color="1C1C1C"/>
            </w:tcBorders>
          </w:tcPr>
          <w:p w14:paraId="1DC8DAB5" w14:textId="77777777" w:rsidR="006A00DF" w:rsidRDefault="00000000">
            <w:pPr>
              <w:spacing w:after="0"/>
              <w:ind w:right="51"/>
              <w:jc w:val="right"/>
            </w:pPr>
            <w:r>
              <w:rPr>
                <w:rFonts w:ascii="Arial" w:eastAsia="Arial" w:hAnsi="Arial" w:cs="Arial"/>
                <w:sz w:val="17"/>
              </w:rPr>
              <w:t xml:space="preserve">Importe 2023 </w:t>
            </w:r>
          </w:p>
        </w:tc>
      </w:tr>
      <w:tr w:rsidR="006A00DF" w14:paraId="2E158F6B" w14:textId="77777777">
        <w:trPr>
          <w:trHeight w:val="202"/>
        </w:trPr>
        <w:tc>
          <w:tcPr>
            <w:tcW w:w="5015" w:type="dxa"/>
            <w:tcBorders>
              <w:top w:val="single" w:sz="6" w:space="0" w:color="1C1C1C"/>
              <w:left w:val="single" w:sz="6" w:space="0" w:color="1C1C1C"/>
              <w:bottom w:val="single" w:sz="6" w:space="0" w:color="1C1C1C"/>
              <w:right w:val="single" w:sz="6" w:space="0" w:color="1C1C1C"/>
            </w:tcBorders>
          </w:tcPr>
          <w:p w14:paraId="38194557" w14:textId="77777777" w:rsidR="006A00DF" w:rsidRDefault="00000000">
            <w:pPr>
              <w:spacing w:after="0"/>
              <w:ind w:left="101"/>
            </w:pPr>
            <w:r>
              <w:rPr>
                <w:rFonts w:ascii="Arial" w:eastAsia="Arial" w:hAnsi="Arial" w:cs="Arial"/>
                <w:sz w:val="17"/>
              </w:rPr>
              <w:t xml:space="preserve">SALDO INICIAL BRUTO </w:t>
            </w:r>
          </w:p>
        </w:tc>
        <w:tc>
          <w:tcPr>
            <w:tcW w:w="2314" w:type="dxa"/>
            <w:tcBorders>
              <w:top w:val="single" w:sz="6" w:space="0" w:color="1C1C1C"/>
              <w:left w:val="single" w:sz="6" w:space="0" w:color="1C1C1C"/>
              <w:bottom w:val="single" w:sz="6" w:space="0" w:color="1C1C1C"/>
              <w:right w:val="single" w:sz="6" w:space="0" w:color="1C1C1C"/>
            </w:tcBorders>
          </w:tcPr>
          <w:p w14:paraId="3C85FA97" w14:textId="77777777" w:rsidR="006A00DF" w:rsidRDefault="00000000">
            <w:pPr>
              <w:spacing w:after="0"/>
            </w:pPr>
            <w:r>
              <w:rPr>
                <w:rFonts w:ascii="Times New Roman" w:eastAsia="Times New Roman" w:hAnsi="Times New Roman" w:cs="Times New Roman"/>
                <w:sz w:val="12"/>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7AEB407A"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32B0643F" w14:textId="77777777">
        <w:trPr>
          <w:trHeight w:val="192"/>
        </w:trPr>
        <w:tc>
          <w:tcPr>
            <w:tcW w:w="5015" w:type="dxa"/>
            <w:tcBorders>
              <w:top w:val="single" w:sz="6" w:space="0" w:color="1C1C1C"/>
              <w:left w:val="single" w:sz="6" w:space="0" w:color="1C1C1C"/>
              <w:bottom w:val="single" w:sz="6" w:space="0" w:color="1C1C1C"/>
              <w:right w:val="single" w:sz="6" w:space="0" w:color="1C1C1C"/>
            </w:tcBorders>
          </w:tcPr>
          <w:p w14:paraId="0C2BC288" w14:textId="77777777" w:rsidR="006A00DF" w:rsidRDefault="00000000">
            <w:pPr>
              <w:spacing w:after="0"/>
              <w:ind w:left="92"/>
            </w:pPr>
            <w:r>
              <w:rPr>
                <w:rFonts w:ascii="Arial" w:eastAsia="Arial" w:hAnsi="Arial" w:cs="Arial"/>
                <w:sz w:val="17"/>
              </w:rPr>
              <w:t xml:space="preserve">(+) Entradas </w:t>
            </w:r>
          </w:p>
        </w:tc>
        <w:tc>
          <w:tcPr>
            <w:tcW w:w="2314" w:type="dxa"/>
            <w:tcBorders>
              <w:top w:val="single" w:sz="6" w:space="0" w:color="1C1C1C"/>
              <w:left w:val="single" w:sz="6" w:space="0" w:color="1C1C1C"/>
              <w:bottom w:val="single" w:sz="6" w:space="0" w:color="1C1C1C"/>
              <w:right w:val="single" w:sz="6" w:space="0" w:color="1C1C1C"/>
            </w:tcBorders>
          </w:tcPr>
          <w:p w14:paraId="05D299E6" w14:textId="77777777" w:rsidR="006A00DF" w:rsidRDefault="00000000">
            <w:pPr>
              <w:spacing w:after="0"/>
            </w:pPr>
            <w:r>
              <w:rPr>
                <w:rFonts w:ascii="Times New Roman" w:eastAsia="Times New Roman" w:hAnsi="Times New Roman" w:cs="Times New Roman"/>
                <w:sz w:val="10"/>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7B66D2C2"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51CEF305" w14:textId="77777777">
        <w:trPr>
          <w:trHeight w:val="190"/>
        </w:trPr>
        <w:tc>
          <w:tcPr>
            <w:tcW w:w="5015" w:type="dxa"/>
            <w:tcBorders>
              <w:top w:val="single" w:sz="6" w:space="0" w:color="1C1C1C"/>
              <w:left w:val="single" w:sz="6" w:space="0" w:color="1C1C1C"/>
              <w:bottom w:val="single" w:sz="6" w:space="0" w:color="1C1C1C"/>
              <w:right w:val="single" w:sz="6" w:space="0" w:color="1C1C1C"/>
            </w:tcBorders>
          </w:tcPr>
          <w:p w14:paraId="3402A3D2" w14:textId="77777777" w:rsidR="006A00DF" w:rsidRDefault="00000000">
            <w:pPr>
              <w:spacing w:after="0"/>
              <w:ind w:left="96"/>
            </w:pPr>
            <w:r>
              <w:rPr>
                <w:rFonts w:ascii="Arial" w:eastAsia="Arial" w:hAnsi="Arial" w:cs="Arial"/>
                <w:sz w:val="17"/>
              </w:rPr>
              <w:t xml:space="preserve">(+) Correcciones de valor por actualización </w:t>
            </w:r>
          </w:p>
        </w:tc>
        <w:tc>
          <w:tcPr>
            <w:tcW w:w="2314" w:type="dxa"/>
            <w:tcBorders>
              <w:top w:val="single" w:sz="6" w:space="0" w:color="1C1C1C"/>
              <w:left w:val="single" w:sz="6" w:space="0" w:color="1C1C1C"/>
              <w:bottom w:val="single" w:sz="6" w:space="0" w:color="1C1C1C"/>
              <w:right w:val="single" w:sz="6" w:space="0" w:color="1C1C1C"/>
            </w:tcBorders>
          </w:tcPr>
          <w:p w14:paraId="64538E72" w14:textId="77777777" w:rsidR="006A00DF" w:rsidRDefault="00000000">
            <w:pPr>
              <w:spacing w:after="0"/>
            </w:pPr>
            <w:r>
              <w:rPr>
                <w:rFonts w:ascii="Times New Roman" w:eastAsia="Times New Roman" w:hAnsi="Times New Roman" w:cs="Times New Roman"/>
                <w:sz w:val="10"/>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748C9F7A"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044C8770" w14:textId="77777777">
        <w:trPr>
          <w:trHeight w:val="199"/>
        </w:trPr>
        <w:tc>
          <w:tcPr>
            <w:tcW w:w="5015" w:type="dxa"/>
            <w:tcBorders>
              <w:top w:val="single" w:sz="6" w:space="0" w:color="1C1C1C"/>
              <w:left w:val="single" w:sz="6" w:space="0" w:color="1C1C1C"/>
              <w:bottom w:val="single" w:sz="6" w:space="0" w:color="1C1C1C"/>
              <w:right w:val="single" w:sz="6" w:space="0" w:color="1C1C1C"/>
            </w:tcBorders>
          </w:tcPr>
          <w:p w14:paraId="0B4DEFA5" w14:textId="77777777" w:rsidR="006A00DF" w:rsidRDefault="00000000">
            <w:pPr>
              <w:spacing w:after="0"/>
              <w:ind w:left="92"/>
            </w:pPr>
            <w:r>
              <w:rPr>
                <w:rFonts w:ascii="Arial" w:eastAsia="Arial" w:hAnsi="Arial" w:cs="Arial"/>
                <w:sz w:val="17"/>
              </w:rPr>
              <w:t xml:space="preserve">(-) Salidas </w:t>
            </w:r>
          </w:p>
        </w:tc>
        <w:tc>
          <w:tcPr>
            <w:tcW w:w="2314" w:type="dxa"/>
            <w:tcBorders>
              <w:top w:val="single" w:sz="6" w:space="0" w:color="1C1C1C"/>
              <w:left w:val="single" w:sz="6" w:space="0" w:color="1C1C1C"/>
              <w:bottom w:val="single" w:sz="6" w:space="0" w:color="1C1C1C"/>
              <w:right w:val="single" w:sz="6" w:space="0" w:color="1C1C1C"/>
            </w:tcBorders>
          </w:tcPr>
          <w:p w14:paraId="47EF44D6" w14:textId="77777777" w:rsidR="006A00DF" w:rsidRDefault="00000000">
            <w:pPr>
              <w:spacing w:after="0"/>
            </w:pPr>
            <w:r>
              <w:rPr>
                <w:rFonts w:ascii="Times New Roman" w:eastAsia="Times New Roman" w:hAnsi="Times New Roman" w:cs="Times New Roman"/>
                <w:sz w:val="12"/>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4130B2EA"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2FE68BE2" w14:textId="77777777">
        <w:trPr>
          <w:trHeight w:val="216"/>
        </w:trPr>
        <w:tc>
          <w:tcPr>
            <w:tcW w:w="5015" w:type="dxa"/>
            <w:tcBorders>
              <w:top w:val="single" w:sz="6" w:space="0" w:color="1C1C1C"/>
              <w:left w:val="single" w:sz="6" w:space="0" w:color="1C1C1C"/>
              <w:bottom w:val="single" w:sz="6" w:space="0" w:color="1C1C1C"/>
              <w:right w:val="single" w:sz="6" w:space="0" w:color="1C1C1C"/>
            </w:tcBorders>
          </w:tcPr>
          <w:p w14:paraId="06F491A8" w14:textId="77777777" w:rsidR="006A00DF" w:rsidRDefault="00000000">
            <w:pPr>
              <w:spacing w:after="0"/>
              <w:ind w:left="94"/>
            </w:pPr>
            <w:r>
              <w:rPr>
                <w:rFonts w:ascii="Arial" w:eastAsia="Arial" w:hAnsi="Arial" w:cs="Arial"/>
                <w:sz w:val="17"/>
              </w:rPr>
              <w:t xml:space="preserve">SALDO FINAL BRUTO </w:t>
            </w:r>
          </w:p>
        </w:tc>
        <w:tc>
          <w:tcPr>
            <w:tcW w:w="2314" w:type="dxa"/>
            <w:tcBorders>
              <w:top w:val="single" w:sz="6" w:space="0" w:color="1C1C1C"/>
              <w:left w:val="single" w:sz="6" w:space="0" w:color="1C1C1C"/>
              <w:bottom w:val="single" w:sz="6" w:space="0" w:color="1C1C1C"/>
              <w:right w:val="single" w:sz="6" w:space="0" w:color="1C1C1C"/>
            </w:tcBorders>
          </w:tcPr>
          <w:p w14:paraId="6F8495D2" w14:textId="77777777" w:rsidR="006A00DF" w:rsidRDefault="00000000">
            <w:pPr>
              <w:spacing w:after="0"/>
            </w:pPr>
            <w:r>
              <w:rPr>
                <w:rFonts w:ascii="Times New Roman" w:eastAsia="Times New Roman" w:hAnsi="Times New Roman" w:cs="Times New Roman"/>
                <w:sz w:val="14"/>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4C74978B" w14:textId="77777777" w:rsidR="006A00DF" w:rsidRDefault="00000000">
            <w:pPr>
              <w:spacing w:after="0"/>
              <w:ind w:left="2"/>
            </w:pPr>
            <w:r>
              <w:rPr>
                <w:rFonts w:ascii="Times New Roman" w:eastAsia="Times New Roman" w:hAnsi="Times New Roman" w:cs="Times New Roman"/>
                <w:sz w:val="14"/>
              </w:rPr>
              <w:t xml:space="preserve"> </w:t>
            </w:r>
          </w:p>
        </w:tc>
      </w:tr>
    </w:tbl>
    <w:p w14:paraId="3A913585" w14:textId="77777777" w:rsidR="006A00DF" w:rsidRDefault="00000000">
      <w:pPr>
        <w:spacing w:after="0"/>
      </w:pPr>
      <w:r>
        <w:rPr>
          <w:rFonts w:ascii="Arial" w:eastAsia="Arial" w:hAnsi="Arial" w:cs="Arial"/>
          <w:sz w:val="20"/>
        </w:rPr>
        <w:t xml:space="preserve"> </w:t>
      </w:r>
    </w:p>
    <w:p w14:paraId="6FBEEFAD" w14:textId="77777777" w:rsidR="006A00DF" w:rsidRDefault="00000000">
      <w:pPr>
        <w:spacing w:after="0"/>
      </w:pPr>
      <w:r>
        <w:rPr>
          <w:rFonts w:ascii="Arial" w:eastAsia="Arial" w:hAnsi="Arial" w:cs="Arial"/>
          <w:sz w:val="20"/>
        </w:rPr>
        <w:t xml:space="preserve"> </w:t>
      </w:r>
    </w:p>
    <w:p w14:paraId="0AFDC12D" w14:textId="77777777" w:rsidR="006A00DF" w:rsidRDefault="00000000">
      <w:pPr>
        <w:spacing w:after="0"/>
      </w:pPr>
      <w:r>
        <w:rPr>
          <w:rFonts w:ascii="Arial" w:eastAsia="Arial" w:hAnsi="Arial" w:cs="Arial"/>
          <w:sz w:val="16"/>
        </w:rPr>
        <w:t xml:space="preserve"> </w:t>
      </w:r>
    </w:p>
    <w:tbl>
      <w:tblPr>
        <w:tblStyle w:val="TableGrid"/>
        <w:tblW w:w="9638" w:type="dxa"/>
        <w:tblInd w:w="120" w:type="dxa"/>
        <w:tblCellMar>
          <w:top w:w="10" w:type="dxa"/>
          <w:left w:w="5" w:type="dxa"/>
          <w:bottom w:w="0" w:type="dxa"/>
          <w:right w:w="3" w:type="dxa"/>
        </w:tblCellMar>
        <w:tblLook w:val="04A0" w:firstRow="1" w:lastRow="0" w:firstColumn="1" w:lastColumn="0" w:noHBand="0" w:noVBand="1"/>
      </w:tblPr>
      <w:tblGrid>
        <w:gridCol w:w="5010"/>
        <w:gridCol w:w="2319"/>
        <w:gridCol w:w="2309"/>
      </w:tblGrid>
      <w:tr w:rsidR="006A00DF" w14:paraId="554FF2D8" w14:textId="77777777">
        <w:trPr>
          <w:trHeight w:val="221"/>
        </w:trPr>
        <w:tc>
          <w:tcPr>
            <w:tcW w:w="5010" w:type="dxa"/>
            <w:tcBorders>
              <w:top w:val="single" w:sz="6" w:space="0" w:color="1C1C1C"/>
              <w:left w:val="single" w:sz="6" w:space="0" w:color="1C1C1C"/>
              <w:bottom w:val="single" w:sz="6" w:space="0" w:color="1C1C1C"/>
              <w:right w:val="single" w:sz="6" w:space="0" w:color="1C1C1C"/>
            </w:tcBorders>
          </w:tcPr>
          <w:p w14:paraId="43E8A274" w14:textId="77777777" w:rsidR="006A00DF" w:rsidRDefault="00000000">
            <w:pPr>
              <w:spacing w:after="0"/>
              <w:ind w:left="101"/>
            </w:pPr>
            <w:r>
              <w:rPr>
                <w:rFonts w:ascii="Arial" w:eastAsia="Arial" w:hAnsi="Arial" w:cs="Arial"/>
                <w:sz w:val="17"/>
              </w:rPr>
              <w:t xml:space="preserve">Movimiento amortizaciõn inversiones inmobiliarias </w:t>
            </w:r>
          </w:p>
        </w:tc>
        <w:tc>
          <w:tcPr>
            <w:tcW w:w="2319" w:type="dxa"/>
            <w:tcBorders>
              <w:top w:val="single" w:sz="6" w:space="0" w:color="1C1C1C"/>
              <w:left w:val="single" w:sz="6" w:space="0" w:color="1C1C1C"/>
              <w:bottom w:val="single" w:sz="6" w:space="0" w:color="1C1C1C"/>
              <w:right w:val="single" w:sz="6" w:space="0" w:color="1C1C1C"/>
            </w:tcBorders>
          </w:tcPr>
          <w:p w14:paraId="4EAD2471" w14:textId="77777777" w:rsidR="006A00DF" w:rsidRDefault="00000000">
            <w:pPr>
              <w:spacing w:after="0"/>
              <w:ind w:right="47"/>
              <w:jc w:val="right"/>
            </w:pPr>
            <w:r>
              <w:rPr>
                <w:rFonts w:ascii="Arial" w:eastAsia="Arial" w:hAnsi="Arial" w:cs="Arial"/>
                <w:sz w:val="17"/>
              </w:rPr>
              <w:t xml:space="preserve">Importe 2024 </w:t>
            </w:r>
          </w:p>
        </w:tc>
        <w:tc>
          <w:tcPr>
            <w:tcW w:w="2309" w:type="dxa"/>
            <w:tcBorders>
              <w:top w:val="single" w:sz="6" w:space="0" w:color="1C1C1C"/>
              <w:left w:val="single" w:sz="6" w:space="0" w:color="1C1C1C"/>
              <w:bottom w:val="single" w:sz="6" w:space="0" w:color="1C1C1C"/>
              <w:right w:val="single" w:sz="6" w:space="0" w:color="1C1C1C"/>
            </w:tcBorders>
          </w:tcPr>
          <w:p w14:paraId="635BD6E5" w14:textId="77777777" w:rsidR="006A00DF" w:rsidRDefault="00000000">
            <w:pPr>
              <w:spacing w:after="0"/>
              <w:ind w:right="49"/>
              <w:jc w:val="right"/>
            </w:pPr>
            <w:r>
              <w:rPr>
                <w:rFonts w:ascii="Arial" w:eastAsia="Arial" w:hAnsi="Arial" w:cs="Arial"/>
                <w:sz w:val="17"/>
              </w:rPr>
              <w:t xml:space="preserve">Importe 2023 </w:t>
            </w:r>
          </w:p>
        </w:tc>
      </w:tr>
      <w:tr w:rsidR="006A00DF" w14:paraId="36A1FB92" w14:textId="77777777">
        <w:trPr>
          <w:trHeight w:val="202"/>
        </w:trPr>
        <w:tc>
          <w:tcPr>
            <w:tcW w:w="5010" w:type="dxa"/>
            <w:tcBorders>
              <w:top w:val="single" w:sz="6" w:space="0" w:color="1C1C1C"/>
              <w:left w:val="single" w:sz="6" w:space="0" w:color="1C1C1C"/>
              <w:bottom w:val="single" w:sz="6" w:space="0" w:color="1C1C1C"/>
              <w:right w:val="single" w:sz="6" w:space="0" w:color="1C1C1C"/>
            </w:tcBorders>
          </w:tcPr>
          <w:p w14:paraId="772438A2" w14:textId="77777777" w:rsidR="006A00DF" w:rsidRDefault="00000000">
            <w:pPr>
              <w:spacing w:after="0"/>
              <w:ind w:left="101"/>
            </w:pPr>
            <w:r>
              <w:rPr>
                <w:rFonts w:ascii="Arial" w:eastAsia="Arial" w:hAnsi="Arial" w:cs="Arial"/>
                <w:sz w:val="17"/>
              </w:rPr>
              <w:t xml:space="preserve">SALDO INICIAL BRUTO </w:t>
            </w:r>
          </w:p>
        </w:tc>
        <w:tc>
          <w:tcPr>
            <w:tcW w:w="2319" w:type="dxa"/>
            <w:tcBorders>
              <w:top w:val="single" w:sz="6" w:space="0" w:color="1C1C1C"/>
              <w:left w:val="single" w:sz="6" w:space="0" w:color="1C1C1C"/>
              <w:bottom w:val="single" w:sz="6" w:space="0" w:color="1C1C1C"/>
              <w:right w:val="single" w:sz="6" w:space="0" w:color="1C1C1C"/>
            </w:tcBorders>
          </w:tcPr>
          <w:p w14:paraId="439D9BD5" w14:textId="77777777" w:rsidR="006A00DF" w:rsidRDefault="00000000">
            <w:pPr>
              <w:spacing w:after="0"/>
            </w:pPr>
            <w:r>
              <w:rPr>
                <w:rFonts w:ascii="Times New Roman" w:eastAsia="Times New Roman" w:hAnsi="Times New Roman" w:cs="Times New Roman"/>
                <w:sz w:val="12"/>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10701352"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753CA9F8" w14:textId="77777777">
        <w:trPr>
          <w:trHeight w:val="192"/>
        </w:trPr>
        <w:tc>
          <w:tcPr>
            <w:tcW w:w="5010" w:type="dxa"/>
            <w:tcBorders>
              <w:top w:val="single" w:sz="6" w:space="0" w:color="1C1C1C"/>
              <w:left w:val="single" w:sz="6" w:space="0" w:color="1C1C1C"/>
              <w:bottom w:val="single" w:sz="6" w:space="0" w:color="1C1C1C"/>
              <w:right w:val="single" w:sz="6" w:space="0" w:color="1C1C1C"/>
            </w:tcBorders>
          </w:tcPr>
          <w:p w14:paraId="7F3CCE27" w14:textId="77777777" w:rsidR="006A00DF" w:rsidRDefault="00000000">
            <w:pPr>
              <w:spacing w:after="0"/>
              <w:ind w:left="96"/>
            </w:pPr>
            <w:r>
              <w:rPr>
                <w:rFonts w:ascii="Arial" w:eastAsia="Arial" w:hAnsi="Arial" w:cs="Arial"/>
                <w:sz w:val="17"/>
              </w:rPr>
              <w:t xml:space="preserve">(+) Aumento por dotaciones </w:t>
            </w:r>
          </w:p>
        </w:tc>
        <w:tc>
          <w:tcPr>
            <w:tcW w:w="2319" w:type="dxa"/>
            <w:tcBorders>
              <w:top w:val="single" w:sz="6" w:space="0" w:color="1C1C1C"/>
              <w:left w:val="single" w:sz="6" w:space="0" w:color="1C1C1C"/>
              <w:bottom w:val="single" w:sz="6" w:space="0" w:color="1C1C1C"/>
              <w:right w:val="single" w:sz="6" w:space="0" w:color="1C1C1C"/>
            </w:tcBorders>
          </w:tcPr>
          <w:p w14:paraId="5ABD9E42" w14:textId="77777777" w:rsidR="006A00DF" w:rsidRDefault="00000000">
            <w:pPr>
              <w:spacing w:after="0"/>
            </w:pPr>
            <w:r>
              <w:rPr>
                <w:rFonts w:ascii="Times New Roman" w:eastAsia="Times New Roman" w:hAnsi="Times New Roman" w:cs="Times New Roman"/>
                <w:sz w:val="12"/>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376D3FFD"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013A4836" w14:textId="77777777">
        <w:trPr>
          <w:trHeight w:val="192"/>
        </w:trPr>
        <w:tc>
          <w:tcPr>
            <w:tcW w:w="5010" w:type="dxa"/>
            <w:tcBorders>
              <w:top w:val="single" w:sz="6" w:space="0" w:color="1C1C1C"/>
              <w:left w:val="single" w:sz="6" w:space="0" w:color="1C1C1C"/>
              <w:bottom w:val="single" w:sz="6" w:space="0" w:color="1C1C1C"/>
              <w:right w:val="single" w:sz="6" w:space="0" w:color="1C1C1C"/>
            </w:tcBorders>
          </w:tcPr>
          <w:p w14:paraId="33517FDD" w14:textId="77777777" w:rsidR="006A00DF" w:rsidRDefault="00000000">
            <w:pPr>
              <w:spacing w:after="0"/>
              <w:ind w:left="96"/>
            </w:pPr>
            <w:r>
              <w:rPr>
                <w:rFonts w:ascii="Arial" w:eastAsia="Arial" w:hAnsi="Arial" w:cs="Arial"/>
                <w:sz w:val="17"/>
              </w:rPr>
              <w:t xml:space="preserve">(+) Aum. amort. acum. por efecto de actualización </w:t>
            </w:r>
          </w:p>
        </w:tc>
        <w:tc>
          <w:tcPr>
            <w:tcW w:w="2319" w:type="dxa"/>
            <w:tcBorders>
              <w:top w:val="single" w:sz="6" w:space="0" w:color="1C1C1C"/>
              <w:left w:val="single" w:sz="6" w:space="0" w:color="1C1C1C"/>
              <w:bottom w:val="single" w:sz="6" w:space="0" w:color="1C1C1C"/>
              <w:right w:val="single" w:sz="6" w:space="0" w:color="1C1C1C"/>
            </w:tcBorders>
          </w:tcPr>
          <w:p w14:paraId="58A302FF" w14:textId="77777777" w:rsidR="006A00DF" w:rsidRDefault="00000000">
            <w:pPr>
              <w:spacing w:after="0"/>
            </w:pPr>
            <w:r>
              <w:rPr>
                <w:rFonts w:ascii="Times New Roman" w:eastAsia="Times New Roman" w:hAnsi="Times New Roman" w:cs="Times New Roman"/>
                <w:sz w:val="10"/>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00B6D5F2"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3D170298" w14:textId="77777777">
        <w:trPr>
          <w:trHeight w:val="197"/>
        </w:trPr>
        <w:tc>
          <w:tcPr>
            <w:tcW w:w="5010" w:type="dxa"/>
            <w:tcBorders>
              <w:top w:val="single" w:sz="6" w:space="0" w:color="1C1C1C"/>
              <w:left w:val="single" w:sz="6" w:space="0" w:color="1C1C1C"/>
              <w:bottom w:val="single" w:sz="6" w:space="0" w:color="1C1C1C"/>
              <w:right w:val="single" w:sz="6" w:space="0" w:color="1C1C1C"/>
            </w:tcBorders>
          </w:tcPr>
          <w:p w14:paraId="33F0E1F0" w14:textId="77777777" w:rsidR="006A00DF" w:rsidRDefault="00000000">
            <w:pPr>
              <w:spacing w:after="0"/>
              <w:ind w:left="92"/>
            </w:pPr>
            <w:r>
              <w:rPr>
                <w:rFonts w:ascii="Arial" w:eastAsia="Arial" w:hAnsi="Arial" w:cs="Arial"/>
                <w:sz w:val="17"/>
              </w:rPr>
              <w:t xml:space="preserve">(+) Aumentos por adquisiciones o traspasos </w:t>
            </w:r>
          </w:p>
        </w:tc>
        <w:tc>
          <w:tcPr>
            <w:tcW w:w="2319" w:type="dxa"/>
            <w:tcBorders>
              <w:top w:val="single" w:sz="6" w:space="0" w:color="1C1C1C"/>
              <w:left w:val="single" w:sz="6" w:space="0" w:color="1C1C1C"/>
              <w:bottom w:val="single" w:sz="6" w:space="0" w:color="1C1C1C"/>
              <w:right w:val="single" w:sz="6" w:space="0" w:color="1C1C1C"/>
            </w:tcBorders>
          </w:tcPr>
          <w:p w14:paraId="3B187A82" w14:textId="77777777" w:rsidR="006A00DF" w:rsidRDefault="00000000">
            <w:pPr>
              <w:spacing w:after="0"/>
            </w:pPr>
            <w:r>
              <w:rPr>
                <w:rFonts w:ascii="Times New Roman" w:eastAsia="Times New Roman" w:hAnsi="Times New Roman" w:cs="Times New Roman"/>
                <w:sz w:val="12"/>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35208EE7"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34523E1A" w14:textId="77777777">
        <w:trPr>
          <w:trHeight w:val="194"/>
        </w:trPr>
        <w:tc>
          <w:tcPr>
            <w:tcW w:w="5010" w:type="dxa"/>
            <w:tcBorders>
              <w:top w:val="single" w:sz="6" w:space="0" w:color="1C1C1C"/>
              <w:left w:val="single" w:sz="6" w:space="0" w:color="1C1C1C"/>
              <w:bottom w:val="single" w:sz="6" w:space="0" w:color="1C1C1C"/>
              <w:right w:val="single" w:sz="6" w:space="0" w:color="1C1C1C"/>
            </w:tcBorders>
          </w:tcPr>
          <w:p w14:paraId="36CB506B" w14:textId="77777777" w:rsidR="006A00DF" w:rsidRDefault="00000000">
            <w:pPr>
              <w:spacing w:after="0"/>
              <w:ind w:left="96"/>
            </w:pPr>
            <w:r>
              <w:rPr>
                <w:rFonts w:ascii="Arial" w:eastAsia="Arial" w:hAnsi="Arial" w:cs="Arial"/>
                <w:sz w:val="17"/>
              </w:rPr>
              <w:t xml:space="preserve">(-) Disminuciones por salidas, bajas y traspasos </w:t>
            </w:r>
          </w:p>
        </w:tc>
        <w:tc>
          <w:tcPr>
            <w:tcW w:w="2319" w:type="dxa"/>
            <w:tcBorders>
              <w:top w:val="single" w:sz="6" w:space="0" w:color="1C1C1C"/>
              <w:left w:val="single" w:sz="6" w:space="0" w:color="1C1C1C"/>
              <w:bottom w:val="single" w:sz="6" w:space="0" w:color="1C1C1C"/>
              <w:right w:val="single" w:sz="6" w:space="0" w:color="1C1C1C"/>
            </w:tcBorders>
          </w:tcPr>
          <w:p w14:paraId="30D8F27D" w14:textId="77777777" w:rsidR="006A00DF" w:rsidRDefault="00000000">
            <w:pPr>
              <w:spacing w:after="0"/>
            </w:pPr>
            <w:r>
              <w:rPr>
                <w:rFonts w:ascii="Times New Roman" w:eastAsia="Times New Roman" w:hAnsi="Times New Roman" w:cs="Times New Roman"/>
                <w:sz w:val="12"/>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0DDB622E"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65865BA1" w14:textId="77777777">
        <w:trPr>
          <w:trHeight w:val="226"/>
        </w:trPr>
        <w:tc>
          <w:tcPr>
            <w:tcW w:w="5010" w:type="dxa"/>
            <w:tcBorders>
              <w:top w:val="single" w:sz="6" w:space="0" w:color="1C1C1C"/>
              <w:left w:val="single" w:sz="6" w:space="0" w:color="1C1C1C"/>
              <w:bottom w:val="single" w:sz="6" w:space="0" w:color="1C1C1C"/>
              <w:right w:val="single" w:sz="6" w:space="0" w:color="1C1C1C"/>
            </w:tcBorders>
          </w:tcPr>
          <w:p w14:paraId="5225388C" w14:textId="77777777" w:rsidR="006A00DF" w:rsidRDefault="00000000">
            <w:pPr>
              <w:spacing w:after="0"/>
              <w:ind w:left="94"/>
            </w:pPr>
            <w:r>
              <w:rPr>
                <w:rFonts w:ascii="Arial" w:eastAsia="Arial" w:hAnsi="Arial" w:cs="Arial"/>
                <w:sz w:val="17"/>
              </w:rPr>
              <w:t xml:space="preserve">SALDO FINAL BRUTO </w:t>
            </w:r>
          </w:p>
        </w:tc>
        <w:tc>
          <w:tcPr>
            <w:tcW w:w="2319" w:type="dxa"/>
            <w:tcBorders>
              <w:top w:val="single" w:sz="6" w:space="0" w:color="1C1C1C"/>
              <w:left w:val="single" w:sz="6" w:space="0" w:color="1C1C1C"/>
              <w:bottom w:val="single" w:sz="6" w:space="0" w:color="1C1C1C"/>
              <w:right w:val="single" w:sz="6" w:space="0" w:color="1C1C1C"/>
            </w:tcBorders>
          </w:tcPr>
          <w:p w14:paraId="78F7292C" w14:textId="77777777" w:rsidR="006A00DF" w:rsidRDefault="00000000">
            <w:pPr>
              <w:spacing w:after="0"/>
            </w:pPr>
            <w:r>
              <w:rPr>
                <w:rFonts w:ascii="Times New Roman" w:eastAsia="Times New Roman" w:hAnsi="Times New Roman" w:cs="Times New Roman"/>
                <w:sz w:val="14"/>
              </w:rPr>
              <w:t xml:space="preserve"> </w:t>
            </w:r>
          </w:p>
        </w:tc>
        <w:tc>
          <w:tcPr>
            <w:tcW w:w="2309" w:type="dxa"/>
            <w:tcBorders>
              <w:top w:val="single" w:sz="6" w:space="0" w:color="1C1C1C"/>
              <w:left w:val="single" w:sz="6" w:space="0" w:color="1C1C1C"/>
              <w:bottom w:val="single" w:sz="6" w:space="0" w:color="1C1C1C"/>
              <w:right w:val="single" w:sz="6" w:space="0" w:color="1C1C1C"/>
            </w:tcBorders>
          </w:tcPr>
          <w:p w14:paraId="3CF386C7" w14:textId="77777777" w:rsidR="006A00DF" w:rsidRDefault="00000000">
            <w:pPr>
              <w:spacing w:after="0"/>
              <w:ind w:left="2"/>
            </w:pPr>
            <w:r>
              <w:rPr>
                <w:rFonts w:ascii="Times New Roman" w:eastAsia="Times New Roman" w:hAnsi="Times New Roman" w:cs="Times New Roman"/>
                <w:sz w:val="14"/>
              </w:rPr>
              <w:t xml:space="preserve"> </w:t>
            </w:r>
          </w:p>
        </w:tc>
      </w:tr>
    </w:tbl>
    <w:p w14:paraId="6E76196F" w14:textId="77777777" w:rsidR="006A00DF" w:rsidRDefault="00000000">
      <w:pPr>
        <w:tabs>
          <w:tab w:val="right" w:pos="9639"/>
        </w:tabs>
        <w:spacing w:after="32" w:line="228" w:lineRule="auto"/>
      </w:pPr>
      <w:r>
        <w:rPr>
          <w:rFonts w:ascii="Arial" w:eastAsia="Arial" w:hAnsi="Arial" w:cs="Arial"/>
          <w:sz w:val="20"/>
        </w:rPr>
        <w:t xml:space="preserve"> </w:t>
      </w:r>
      <w:r>
        <w:rPr>
          <w:rFonts w:ascii="Arial" w:eastAsia="Arial" w:hAnsi="Arial" w:cs="Arial"/>
          <w:sz w:val="20"/>
        </w:rPr>
        <w:tab/>
      </w:r>
      <w:r>
        <w:rPr>
          <w:rFonts w:ascii="Arial" w:eastAsia="Arial" w:hAnsi="Arial" w:cs="Arial"/>
          <w:sz w:val="21"/>
        </w:rPr>
        <w:t xml:space="preserve">Página 10. </w:t>
      </w:r>
    </w:p>
    <w:p w14:paraId="43BAB162" w14:textId="77777777" w:rsidR="006A00DF" w:rsidRDefault="00000000">
      <w:pPr>
        <w:pStyle w:val="Ttulo2"/>
      </w:pPr>
      <w:r>
        <w:t xml:space="preserve">MEMORIA </w:t>
      </w:r>
      <w:r>
        <w:rPr>
          <w:color w:val="000000"/>
        </w:rPr>
        <w:t xml:space="preserve">2024 </w:t>
      </w:r>
    </w:p>
    <w:p w14:paraId="6C33D264" w14:textId="77777777" w:rsidR="006A00DF" w:rsidRDefault="00000000">
      <w:pPr>
        <w:spacing w:after="1"/>
        <w:ind w:left="370" w:right="79" w:hanging="3"/>
      </w:pPr>
      <w:r>
        <w:rPr>
          <w:rFonts w:ascii="Arial" w:eastAsia="Arial" w:hAnsi="Arial" w:cs="Arial"/>
          <w:b/>
          <w:sz w:val="31"/>
        </w:rPr>
        <w:t xml:space="preserve">CLUB DEPORTIVO VOLEIBOL GUAGUAS </w:t>
      </w:r>
      <w:r>
        <w:rPr>
          <w:rFonts w:ascii="Arial" w:eastAsia="Arial" w:hAnsi="Arial" w:cs="Arial"/>
          <w:b/>
          <w:color w:val="0E0E0E"/>
          <w:sz w:val="31"/>
        </w:rPr>
        <w:t>TRESSETS</w:t>
      </w:r>
      <w:r>
        <w:rPr>
          <w:rFonts w:ascii="Arial" w:eastAsia="Arial" w:hAnsi="Arial" w:cs="Arial"/>
          <w:b/>
          <w:sz w:val="31"/>
        </w:rPr>
        <w:t xml:space="preserve"> </w:t>
      </w:r>
    </w:p>
    <w:p w14:paraId="1B1B45B5" w14:textId="77777777" w:rsidR="006A00DF" w:rsidRDefault="00000000">
      <w:pPr>
        <w:tabs>
          <w:tab w:val="center" w:pos="1214"/>
          <w:tab w:val="center" w:pos="9403"/>
        </w:tabs>
        <w:spacing w:after="0"/>
      </w:pPr>
      <w:r>
        <w:tab/>
      </w:r>
      <w:r>
        <w:rPr>
          <w:rFonts w:ascii="Arial" w:eastAsia="Arial" w:hAnsi="Arial" w:cs="Arial"/>
          <w:b/>
          <w:sz w:val="32"/>
          <w:u w:val="single" w:color="000000"/>
        </w:rPr>
        <w:t xml:space="preserve">G76371350 </w:t>
      </w:r>
      <w:r>
        <w:rPr>
          <w:rFonts w:ascii="Arial" w:eastAsia="Arial" w:hAnsi="Arial" w:cs="Arial"/>
          <w:b/>
          <w:sz w:val="32"/>
          <w:u w:val="single" w:color="000000"/>
        </w:rPr>
        <w:tab/>
      </w:r>
      <w:r>
        <w:rPr>
          <w:rFonts w:ascii="Arial" w:eastAsia="Arial" w:hAnsi="Arial" w:cs="Arial"/>
          <w:b/>
          <w:sz w:val="32"/>
        </w:rPr>
        <w:t xml:space="preserve"> </w:t>
      </w:r>
    </w:p>
    <w:p w14:paraId="004E0281" w14:textId="77777777" w:rsidR="006A00DF" w:rsidRDefault="00000000">
      <w:pPr>
        <w:spacing w:after="0"/>
      </w:pPr>
      <w:r>
        <w:rPr>
          <w:rFonts w:ascii="Arial" w:eastAsia="Arial" w:hAnsi="Arial" w:cs="Arial"/>
        </w:rPr>
        <w:t xml:space="preserve"> </w:t>
      </w:r>
    </w:p>
    <w:tbl>
      <w:tblPr>
        <w:tblStyle w:val="TableGrid"/>
        <w:tblW w:w="9672" w:type="dxa"/>
        <w:tblInd w:w="375" w:type="dxa"/>
        <w:tblCellMar>
          <w:top w:w="15" w:type="dxa"/>
          <w:left w:w="5" w:type="dxa"/>
          <w:bottom w:w="0" w:type="dxa"/>
          <w:right w:w="10" w:type="dxa"/>
        </w:tblCellMar>
        <w:tblLook w:val="04A0" w:firstRow="1" w:lastRow="0" w:firstColumn="1" w:lastColumn="0" w:noHBand="0" w:noVBand="1"/>
      </w:tblPr>
      <w:tblGrid>
        <w:gridCol w:w="5024"/>
        <w:gridCol w:w="2329"/>
        <w:gridCol w:w="2319"/>
      </w:tblGrid>
      <w:tr w:rsidR="006A00DF" w14:paraId="5B9B281C" w14:textId="77777777">
        <w:trPr>
          <w:trHeight w:val="384"/>
        </w:trPr>
        <w:tc>
          <w:tcPr>
            <w:tcW w:w="5024" w:type="dxa"/>
            <w:tcBorders>
              <w:top w:val="single" w:sz="6" w:space="0" w:color="0E0E0E"/>
              <w:left w:val="single" w:sz="6" w:space="0" w:color="0E0E0E"/>
              <w:bottom w:val="single" w:sz="6" w:space="0" w:color="0E0E0E"/>
              <w:right w:val="single" w:sz="6" w:space="0" w:color="0E0E0E"/>
            </w:tcBorders>
          </w:tcPr>
          <w:p w14:paraId="4BC2C8DB" w14:textId="77777777" w:rsidR="006A00DF" w:rsidRDefault="00000000">
            <w:pPr>
              <w:spacing w:after="0"/>
              <w:ind w:left="96"/>
            </w:pPr>
            <w:r>
              <w:rPr>
                <w:rFonts w:ascii="Arial" w:eastAsia="Arial" w:hAnsi="Arial" w:cs="Arial"/>
                <w:sz w:val="16"/>
              </w:rPr>
              <w:t xml:space="preserve">Movimiento correcciones de valor por deterioro, inversiones inmobiliarias </w:t>
            </w:r>
          </w:p>
        </w:tc>
        <w:tc>
          <w:tcPr>
            <w:tcW w:w="2329" w:type="dxa"/>
            <w:tcBorders>
              <w:top w:val="single" w:sz="6" w:space="0" w:color="0E0E0E"/>
              <w:left w:val="single" w:sz="6" w:space="0" w:color="0E0E0E"/>
              <w:bottom w:val="single" w:sz="6" w:space="0" w:color="0E0E0E"/>
              <w:right w:val="single" w:sz="6" w:space="0" w:color="0E0E0E"/>
            </w:tcBorders>
          </w:tcPr>
          <w:p w14:paraId="0AA06A08" w14:textId="77777777" w:rsidR="006A00DF" w:rsidRDefault="00000000">
            <w:pPr>
              <w:spacing w:after="0"/>
              <w:ind w:right="45"/>
              <w:jc w:val="right"/>
            </w:pPr>
            <w:r>
              <w:rPr>
                <w:rFonts w:ascii="Arial" w:eastAsia="Arial" w:hAnsi="Arial" w:cs="Arial"/>
                <w:sz w:val="15"/>
              </w:rPr>
              <w:t xml:space="preserve">Importe 2024 </w:t>
            </w:r>
          </w:p>
        </w:tc>
        <w:tc>
          <w:tcPr>
            <w:tcW w:w="2319" w:type="dxa"/>
            <w:tcBorders>
              <w:top w:val="single" w:sz="6" w:space="0" w:color="0E0E0E"/>
              <w:left w:val="single" w:sz="6" w:space="0" w:color="0E0E0E"/>
              <w:bottom w:val="single" w:sz="6" w:space="0" w:color="0E0E0E"/>
              <w:right w:val="single" w:sz="6" w:space="0" w:color="0E0E0E"/>
            </w:tcBorders>
          </w:tcPr>
          <w:p w14:paraId="4710690E" w14:textId="77777777" w:rsidR="006A00DF" w:rsidRDefault="00000000">
            <w:pPr>
              <w:spacing w:after="0"/>
              <w:ind w:right="47"/>
              <w:jc w:val="right"/>
            </w:pPr>
            <w:r>
              <w:rPr>
                <w:rFonts w:ascii="Arial" w:eastAsia="Arial" w:hAnsi="Arial" w:cs="Arial"/>
                <w:sz w:val="17"/>
              </w:rPr>
              <w:t xml:space="preserve">Importe 2023 </w:t>
            </w:r>
          </w:p>
        </w:tc>
      </w:tr>
      <w:tr w:rsidR="006A00DF" w14:paraId="1468E9E4" w14:textId="77777777">
        <w:trPr>
          <w:trHeight w:val="206"/>
        </w:trPr>
        <w:tc>
          <w:tcPr>
            <w:tcW w:w="5024" w:type="dxa"/>
            <w:tcBorders>
              <w:top w:val="single" w:sz="6" w:space="0" w:color="0E0E0E"/>
              <w:left w:val="single" w:sz="6" w:space="0" w:color="0E0E0E"/>
              <w:bottom w:val="single" w:sz="6" w:space="0" w:color="0E0E0E"/>
              <w:right w:val="single" w:sz="6" w:space="0" w:color="0E0E0E"/>
            </w:tcBorders>
          </w:tcPr>
          <w:p w14:paraId="6A5E94D5" w14:textId="77777777" w:rsidR="006A00DF" w:rsidRDefault="00000000">
            <w:pPr>
              <w:spacing w:after="0"/>
              <w:ind w:left="101"/>
            </w:pPr>
            <w:r>
              <w:rPr>
                <w:rFonts w:ascii="Arial" w:eastAsia="Arial" w:hAnsi="Arial" w:cs="Arial"/>
                <w:sz w:val="17"/>
              </w:rPr>
              <w:t xml:space="preserve">SALDO INICIAL BRUTO </w:t>
            </w:r>
          </w:p>
        </w:tc>
        <w:tc>
          <w:tcPr>
            <w:tcW w:w="2329" w:type="dxa"/>
            <w:tcBorders>
              <w:top w:val="single" w:sz="6" w:space="0" w:color="0E0E0E"/>
              <w:left w:val="single" w:sz="6" w:space="0" w:color="0E0E0E"/>
              <w:bottom w:val="single" w:sz="6" w:space="0" w:color="0E0E0E"/>
              <w:right w:val="single" w:sz="6" w:space="0" w:color="0E0E0E"/>
            </w:tcBorders>
          </w:tcPr>
          <w:p w14:paraId="4980A757"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67A08706"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798BACCE" w14:textId="77777777">
        <w:trPr>
          <w:trHeight w:val="206"/>
        </w:trPr>
        <w:tc>
          <w:tcPr>
            <w:tcW w:w="5024" w:type="dxa"/>
            <w:tcBorders>
              <w:top w:val="single" w:sz="6" w:space="0" w:color="0E0E0E"/>
              <w:left w:val="single" w:sz="6" w:space="0" w:color="0E0E0E"/>
              <w:bottom w:val="single" w:sz="6" w:space="0" w:color="0E0E0E"/>
              <w:right w:val="single" w:sz="6" w:space="0" w:color="0E0E0E"/>
            </w:tcBorders>
          </w:tcPr>
          <w:p w14:paraId="17E19B35" w14:textId="77777777" w:rsidR="006A00DF" w:rsidRDefault="00000000">
            <w:pPr>
              <w:spacing w:after="0"/>
              <w:ind w:left="98"/>
            </w:pPr>
            <w:r>
              <w:rPr>
                <w:rFonts w:ascii="Arial" w:eastAsia="Arial" w:hAnsi="Arial" w:cs="Arial"/>
                <w:sz w:val="16"/>
              </w:rPr>
              <w:t xml:space="preserve">(+) Correcciones valorativas por deterioro </w:t>
            </w:r>
          </w:p>
        </w:tc>
        <w:tc>
          <w:tcPr>
            <w:tcW w:w="2329" w:type="dxa"/>
            <w:tcBorders>
              <w:top w:val="single" w:sz="6" w:space="0" w:color="0E0E0E"/>
              <w:left w:val="single" w:sz="6" w:space="0" w:color="0E0E0E"/>
              <w:bottom w:val="single" w:sz="6" w:space="0" w:color="0E0E0E"/>
              <w:right w:val="single" w:sz="6" w:space="0" w:color="0E0E0E"/>
            </w:tcBorders>
          </w:tcPr>
          <w:p w14:paraId="450C0FC1"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7AC52E3C"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0613193E" w14:textId="77777777">
        <w:trPr>
          <w:trHeight w:val="192"/>
        </w:trPr>
        <w:tc>
          <w:tcPr>
            <w:tcW w:w="5024" w:type="dxa"/>
            <w:tcBorders>
              <w:top w:val="single" w:sz="6" w:space="0" w:color="0E0E0E"/>
              <w:left w:val="single" w:sz="6" w:space="0" w:color="0E0E0E"/>
              <w:bottom w:val="single" w:sz="6" w:space="0" w:color="0E0E0E"/>
              <w:right w:val="single" w:sz="6" w:space="0" w:color="0E0E0E"/>
            </w:tcBorders>
          </w:tcPr>
          <w:p w14:paraId="7E714229" w14:textId="77777777" w:rsidR="006A00DF" w:rsidRDefault="00000000">
            <w:pPr>
              <w:spacing w:after="0"/>
              <w:ind w:left="98"/>
            </w:pPr>
            <w:r>
              <w:rPr>
                <w:rFonts w:ascii="Arial" w:eastAsia="Arial" w:hAnsi="Arial" w:cs="Arial"/>
                <w:sz w:val="16"/>
              </w:rPr>
              <w:t xml:space="preserve">(-) Reversión de correc. valorativas por deterioro </w:t>
            </w:r>
          </w:p>
        </w:tc>
        <w:tc>
          <w:tcPr>
            <w:tcW w:w="2329" w:type="dxa"/>
            <w:tcBorders>
              <w:top w:val="single" w:sz="6" w:space="0" w:color="0E0E0E"/>
              <w:left w:val="single" w:sz="6" w:space="0" w:color="0E0E0E"/>
              <w:bottom w:val="single" w:sz="6" w:space="0" w:color="0E0E0E"/>
              <w:right w:val="single" w:sz="6" w:space="0" w:color="0E0E0E"/>
            </w:tcBorders>
          </w:tcPr>
          <w:p w14:paraId="5A040B51" w14:textId="77777777" w:rsidR="006A00DF" w:rsidRDefault="00000000">
            <w:pPr>
              <w:spacing w:after="0"/>
            </w:pPr>
            <w:r>
              <w:rPr>
                <w:rFonts w:ascii="Times New Roman" w:eastAsia="Times New Roman" w:hAnsi="Times New Roman" w:cs="Times New Roman"/>
                <w:sz w:val="10"/>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6832F5F8"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3E7B7BD1" w14:textId="77777777">
        <w:trPr>
          <w:trHeight w:val="199"/>
        </w:trPr>
        <w:tc>
          <w:tcPr>
            <w:tcW w:w="5024" w:type="dxa"/>
            <w:tcBorders>
              <w:top w:val="single" w:sz="6" w:space="0" w:color="0E0E0E"/>
              <w:left w:val="single" w:sz="6" w:space="0" w:color="0E0E0E"/>
              <w:bottom w:val="single" w:sz="6" w:space="0" w:color="0E0E0E"/>
              <w:right w:val="single" w:sz="6" w:space="0" w:color="0E0E0E"/>
            </w:tcBorders>
          </w:tcPr>
          <w:p w14:paraId="25BC1373" w14:textId="77777777" w:rsidR="006A00DF" w:rsidRDefault="00000000">
            <w:pPr>
              <w:spacing w:after="0"/>
              <w:ind w:left="98"/>
            </w:pPr>
            <w:r>
              <w:rPr>
                <w:rFonts w:ascii="Arial" w:eastAsia="Arial" w:hAnsi="Arial" w:cs="Arial"/>
                <w:sz w:val="16"/>
              </w:rPr>
              <w:t xml:space="preserve">(-) Disminuciones por salidas, bajas o traspasos </w:t>
            </w:r>
          </w:p>
        </w:tc>
        <w:tc>
          <w:tcPr>
            <w:tcW w:w="2329" w:type="dxa"/>
            <w:tcBorders>
              <w:top w:val="single" w:sz="6" w:space="0" w:color="0E0E0E"/>
              <w:left w:val="single" w:sz="6" w:space="0" w:color="0E0E0E"/>
              <w:bottom w:val="single" w:sz="6" w:space="0" w:color="0E0E0E"/>
              <w:right w:val="single" w:sz="6" w:space="0" w:color="0E0E0E"/>
            </w:tcBorders>
          </w:tcPr>
          <w:p w14:paraId="3B42F7E6"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132CF339"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3E98C9F2" w14:textId="77777777">
        <w:trPr>
          <w:trHeight w:val="206"/>
        </w:trPr>
        <w:tc>
          <w:tcPr>
            <w:tcW w:w="5024" w:type="dxa"/>
            <w:tcBorders>
              <w:top w:val="single" w:sz="6" w:space="0" w:color="0E0E0E"/>
              <w:left w:val="single" w:sz="6" w:space="0" w:color="0E0E0E"/>
              <w:bottom w:val="single" w:sz="6" w:space="0" w:color="0E0E0E"/>
              <w:right w:val="single" w:sz="6" w:space="0" w:color="0E0E0E"/>
            </w:tcBorders>
          </w:tcPr>
          <w:p w14:paraId="2249DDEA" w14:textId="77777777" w:rsidR="006A00DF" w:rsidRDefault="00000000">
            <w:pPr>
              <w:spacing w:after="0"/>
              <w:ind w:left="94"/>
            </w:pPr>
            <w:r>
              <w:rPr>
                <w:rFonts w:ascii="Arial" w:eastAsia="Arial" w:hAnsi="Arial" w:cs="Arial"/>
                <w:sz w:val="16"/>
              </w:rPr>
              <w:t xml:space="preserve">SALDO FINAL BRUTO </w:t>
            </w:r>
          </w:p>
        </w:tc>
        <w:tc>
          <w:tcPr>
            <w:tcW w:w="2329" w:type="dxa"/>
            <w:tcBorders>
              <w:top w:val="single" w:sz="6" w:space="0" w:color="0E0E0E"/>
              <w:left w:val="single" w:sz="6" w:space="0" w:color="0E0E0E"/>
              <w:bottom w:val="single" w:sz="6" w:space="0" w:color="0E0E0E"/>
              <w:right w:val="single" w:sz="6" w:space="0" w:color="0E0E0E"/>
            </w:tcBorders>
          </w:tcPr>
          <w:p w14:paraId="06D31D72"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6C1D642C" w14:textId="77777777" w:rsidR="006A00DF" w:rsidRDefault="00000000">
            <w:pPr>
              <w:spacing w:after="0"/>
              <w:ind w:left="2"/>
            </w:pPr>
            <w:r>
              <w:rPr>
                <w:rFonts w:ascii="Times New Roman" w:eastAsia="Times New Roman" w:hAnsi="Times New Roman" w:cs="Times New Roman"/>
                <w:sz w:val="12"/>
              </w:rPr>
              <w:t xml:space="preserve"> </w:t>
            </w:r>
          </w:p>
        </w:tc>
      </w:tr>
    </w:tbl>
    <w:p w14:paraId="06881A37" w14:textId="77777777" w:rsidR="006A00DF" w:rsidRDefault="00000000">
      <w:pPr>
        <w:spacing w:after="0"/>
      </w:pPr>
      <w:r>
        <w:rPr>
          <w:rFonts w:ascii="Arial" w:eastAsia="Arial" w:hAnsi="Arial" w:cs="Arial"/>
          <w:sz w:val="20"/>
        </w:rPr>
        <w:t xml:space="preserve"> </w:t>
      </w:r>
    </w:p>
    <w:p w14:paraId="2E626688" w14:textId="77777777" w:rsidR="006A00DF" w:rsidRDefault="00000000">
      <w:pPr>
        <w:spacing w:after="0"/>
      </w:pPr>
      <w:r>
        <w:rPr>
          <w:rFonts w:ascii="Arial" w:eastAsia="Arial" w:hAnsi="Arial" w:cs="Arial"/>
          <w:sz w:val="20"/>
        </w:rPr>
        <w:t xml:space="preserve"> </w:t>
      </w:r>
    </w:p>
    <w:p w14:paraId="10042BE0" w14:textId="77777777" w:rsidR="006A00DF" w:rsidRDefault="00000000">
      <w:pPr>
        <w:spacing w:after="77"/>
      </w:pPr>
      <w:r>
        <w:rPr>
          <w:rFonts w:ascii="Arial" w:eastAsia="Arial" w:hAnsi="Arial" w:cs="Arial"/>
          <w:sz w:val="20"/>
        </w:rPr>
        <w:t xml:space="preserve"> </w:t>
      </w:r>
    </w:p>
    <w:p w14:paraId="0B13FA42" w14:textId="77777777" w:rsidR="006A00DF" w:rsidRDefault="00000000">
      <w:pPr>
        <w:spacing w:after="0"/>
      </w:pPr>
      <w:r>
        <w:rPr>
          <w:rFonts w:ascii="Arial" w:eastAsia="Arial" w:hAnsi="Arial" w:cs="Arial"/>
          <w:sz w:val="29"/>
        </w:rPr>
        <w:t xml:space="preserve"> </w:t>
      </w:r>
    </w:p>
    <w:p w14:paraId="18746D34" w14:textId="77777777" w:rsidR="006A00DF" w:rsidRDefault="00000000">
      <w:pPr>
        <w:spacing w:after="5" w:line="250" w:lineRule="auto"/>
        <w:ind w:left="1098" w:right="113" w:hanging="10"/>
        <w:jc w:val="both"/>
      </w:pPr>
      <w:r>
        <w:rPr>
          <w:rFonts w:ascii="Arial" w:eastAsia="Arial" w:hAnsi="Arial" w:cs="Arial"/>
          <w:sz w:val="20"/>
        </w:rPr>
        <w:t xml:space="preserve">La sociedad no dispone de inmovilizados intangibles con vida útil indefinida. </w:t>
      </w:r>
    </w:p>
    <w:p w14:paraId="458E1259" w14:textId="77777777" w:rsidR="006A00DF" w:rsidRDefault="00000000">
      <w:pPr>
        <w:spacing w:after="0"/>
      </w:pPr>
      <w:r>
        <w:rPr>
          <w:rFonts w:ascii="Arial" w:eastAsia="Arial" w:hAnsi="Arial" w:cs="Arial"/>
          <w:sz w:val="19"/>
        </w:rPr>
        <w:t xml:space="preserve"> </w:t>
      </w:r>
    </w:p>
    <w:p w14:paraId="7662AB7B" w14:textId="77777777" w:rsidR="006A00DF" w:rsidRDefault="00000000">
      <w:pPr>
        <w:spacing w:after="5" w:line="250" w:lineRule="auto"/>
        <w:ind w:left="1098" w:right="1692" w:hanging="10"/>
        <w:jc w:val="both"/>
      </w:pPr>
      <w:r>
        <w:rPr>
          <w:rFonts w:ascii="Arial" w:eastAsia="Arial" w:hAnsi="Arial" w:cs="Arial"/>
          <w:sz w:val="20"/>
        </w:rPr>
        <w:t xml:space="preserve">Se detallan las inversiones inmobiliarias y una descripción de las mismas: No hay inversiones inmobiliarias. </w:t>
      </w:r>
    </w:p>
    <w:p w14:paraId="42599501" w14:textId="77777777" w:rsidR="006A00DF" w:rsidRDefault="00000000">
      <w:pPr>
        <w:spacing w:after="0"/>
        <w:ind w:right="9583"/>
      </w:pPr>
      <w:r>
        <w:rPr>
          <w:rFonts w:ascii="Arial" w:eastAsia="Arial" w:hAnsi="Arial" w:cs="Arial"/>
          <w:sz w:val="20"/>
        </w:rPr>
        <w:t xml:space="preserve"> </w:t>
      </w:r>
      <w:r>
        <w:rPr>
          <w:rFonts w:ascii="Arial" w:eastAsia="Arial" w:hAnsi="Arial" w:cs="Arial"/>
          <w:sz w:val="17"/>
        </w:rPr>
        <w:t xml:space="preserve"> </w:t>
      </w:r>
    </w:p>
    <w:tbl>
      <w:tblPr>
        <w:tblStyle w:val="TableGrid"/>
        <w:tblW w:w="9668" w:type="dxa"/>
        <w:tblInd w:w="364" w:type="dxa"/>
        <w:tblCellMar>
          <w:top w:w="0" w:type="dxa"/>
          <w:left w:w="115" w:type="dxa"/>
          <w:bottom w:w="0" w:type="dxa"/>
          <w:right w:w="115" w:type="dxa"/>
        </w:tblCellMar>
        <w:tblLook w:val="04A0" w:firstRow="1" w:lastRow="0" w:firstColumn="1" w:lastColumn="0" w:noHBand="0" w:noVBand="1"/>
      </w:tblPr>
      <w:tblGrid>
        <w:gridCol w:w="4824"/>
        <w:gridCol w:w="4844"/>
      </w:tblGrid>
      <w:tr w:rsidR="006A00DF" w14:paraId="68311C4C" w14:textId="77777777">
        <w:trPr>
          <w:trHeight w:val="151"/>
        </w:trPr>
        <w:tc>
          <w:tcPr>
            <w:tcW w:w="4824" w:type="dxa"/>
            <w:tcBorders>
              <w:top w:val="single" w:sz="47" w:space="0" w:color="000000"/>
              <w:left w:val="single" w:sz="6" w:space="0" w:color="0E0E0E"/>
              <w:bottom w:val="single" w:sz="6" w:space="0" w:color="0E0E0E"/>
              <w:right w:val="single" w:sz="6" w:space="0" w:color="0E0E0E"/>
            </w:tcBorders>
          </w:tcPr>
          <w:p w14:paraId="01B622DB" w14:textId="77777777" w:rsidR="006A00DF" w:rsidRDefault="006A00DF"/>
        </w:tc>
        <w:tc>
          <w:tcPr>
            <w:tcW w:w="4844" w:type="dxa"/>
            <w:tcBorders>
              <w:top w:val="single" w:sz="6" w:space="0" w:color="0E0E0E"/>
              <w:left w:val="single" w:sz="6" w:space="0" w:color="0E0E0E"/>
              <w:bottom w:val="single" w:sz="6" w:space="0" w:color="0E0E0E"/>
              <w:right w:val="single" w:sz="6" w:space="0" w:color="0E0E0E"/>
            </w:tcBorders>
          </w:tcPr>
          <w:p w14:paraId="4363D6B8" w14:textId="77777777" w:rsidR="006A00DF" w:rsidRDefault="006A00DF"/>
        </w:tc>
      </w:tr>
    </w:tbl>
    <w:p w14:paraId="3F177D14" w14:textId="77777777" w:rsidR="006A00DF" w:rsidRDefault="00000000">
      <w:pPr>
        <w:spacing w:after="0"/>
      </w:pPr>
      <w:r>
        <w:rPr>
          <w:rFonts w:ascii="Arial" w:eastAsia="Arial" w:hAnsi="Arial" w:cs="Arial"/>
          <w:sz w:val="32"/>
        </w:rPr>
        <w:t xml:space="preserve"> </w:t>
      </w:r>
    </w:p>
    <w:p w14:paraId="03265092" w14:textId="77777777" w:rsidR="006A00DF" w:rsidRDefault="00000000">
      <w:pPr>
        <w:spacing w:after="32" w:line="228" w:lineRule="auto"/>
        <w:ind w:left="381" w:right="159" w:firstLine="5"/>
      </w:pPr>
      <w:r>
        <w:rPr>
          <w:rFonts w:ascii="Arial" w:eastAsia="Arial" w:hAnsi="Arial" w:cs="Arial"/>
          <w:sz w:val="21"/>
        </w:rPr>
        <w:t xml:space="preserve">2. </w:t>
      </w:r>
      <w:r>
        <w:rPr>
          <w:rFonts w:ascii="Arial" w:eastAsia="Arial" w:hAnsi="Arial" w:cs="Arial"/>
          <w:sz w:val="21"/>
          <w:u w:val="single" w:color="121212"/>
        </w:rPr>
        <w:t>Arrendamientos financieros</w:t>
      </w:r>
      <w:r>
        <w:rPr>
          <w:rFonts w:ascii="Arial" w:eastAsia="Arial" w:hAnsi="Arial" w:cs="Arial"/>
          <w:sz w:val="21"/>
        </w:rPr>
        <w:t xml:space="preserve"> y otras operaciones de naturaleza similar sobre activos no corrientes: No hay arrendamientos financieros. </w:t>
      </w:r>
    </w:p>
    <w:p w14:paraId="6FED9E85" w14:textId="77777777" w:rsidR="006A00DF" w:rsidRDefault="00000000">
      <w:pPr>
        <w:spacing w:after="153"/>
      </w:pPr>
      <w:r>
        <w:rPr>
          <w:rFonts w:ascii="Arial" w:eastAsia="Arial" w:hAnsi="Arial" w:cs="Arial"/>
          <w:sz w:val="24"/>
        </w:rPr>
        <w:t xml:space="preserve"> </w:t>
      </w:r>
    </w:p>
    <w:p w14:paraId="09E737FA" w14:textId="77777777" w:rsidR="006A00DF" w:rsidRDefault="00000000">
      <w:pPr>
        <w:spacing w:after="0"/>
        <w:ind w:left="384"/>
      </w:pPr>
      <w:r>
        <w:rPr>
          <w:rFonts w:ascii="Arial" w:eastAsia="Arial" w:hAnsi="Arial" w:cs="Arial"/>
          <w:b/>
          <w:sz w:val="23"/>
          <w:u w:val="single" w:color="17171C"/>
        </w:rPr>
        <w:t>05</w:t>
      </w:r>
      <w:r>
        <w:rPr>
          <w:rFonts w:ascii="Arial" w:eastAsia="Arial" w:hAnsi="Arial" w:cs="Arial"/>
          <w:b/>
          <w:sz w:val="23"/>
        </w:rPr>
        <w:t xml:space="preserve"> </w:t>
      </w:r>
      <w:r>
        <w:rPr>
          <w:rFonts w:ascii="Arial" w:eastAsia="Arial" w:hAnsi="Arial" w:cs="Arial"/>
          <w:sz w:val="23"/>
          <w:u w:val="single" w:color="121212"/>
        </w:rPr>
        <w:t>- ACTIVOS FINANCIEROS</w:t>
      </w:r>
      <w:r>
        <w:rPr>
          <w:rFonts w:ascii="Arial" w:eastAsia="Arial" w:hAnsi="Arial" w:cs="Arial"/>
          <w:sz w:val="23"/>
        </w:rPr>
        <w:t xml:space="preserve"> </w:t>
      </w:r>
    </w:p>
    <w:p w14:paraId="065B2C31" w14:textId="77777777" w:rsidR="006A00DF" w:rsidRDefault="00000000">
      <w:pPr>
        <w:spacing w:after="156"/>
      </w:pPr>
      <w:r>
        <w:rPr>
          <w:rFonts w:ascii="Arial" w:eastAsia="Arial" w:hAnsi="Arial" w:cs="Arial"/>
          <w:sz w:val="12"/>
        </w:rPr>
        <w:t xml:space="preserve"> </w:t>
      </w:r>
    </w:p>
    <w:p w14:paraId="72BB1A61" w14:textId="77777777" w:rsidR="006A00DF" w:rsidRDefault="00000000">
      <w:pPr>
        <w:numPr>
          <w:ilvl w:val="0"/>
          <w:numId w:val="11"/>
        </w:numPr>
        <w:spacing w:after="5" w:line="250" w:lineRule="auto"/>
        <w:ind w:right="113" w:hanging="293"/>
        <w:jc w:val="both"/>
      </w:pPr>
      <w:r>
        <w:rPr>
          <w:rFonts w:ascii="Arial" w:eastAsia="Arial" w:hAnsi="Arial" w:cs="Arial"/>
          <w:sz w:val="20"/>
        </w:rPr>
        <w:t xml:space="preserve">A continuación, se muestra el movimiento de los activos financieros a largo plazo: </w:t>
      </w:r>
    </w:p>
    <w:p w14:paraId="0EEFFF7D" w14:textId="77777777" w:rsidR="006A00DF" w:rsidRDefault="00000000">
      <w:pPr>
        <w:spacing w:after="0"/>
      </w:pPr>
      <w:r>
        <w:rPr>
          <w:rFonts w:ascii="Arial" w:eastAsia="Arial" w:hAnsi="Arial" w:cs="Arial"/>
          <w:sz w:val="20"/>
        </w:rPr>
        <w:t xml:space="preserve"> </w:t>
      </w:r>
    </w:p>
    <w:tbl>
      <w:tblPr>
        <w:tblStyle w:val="TableGrid"/>
        <w:tblW w:w="9681" w:type="dxa"/>
        <w:tblInd w:w="384" w:type="dxa"/>
        <w:tblCellMar>
          <w:top w:w="17" w:type="dxa"/>
          <w:left w:w="5" w:type="dxa"/>
          <w:bottom w:w="0" w:type="dxa"/>
          <w:right w:w="22" w:type="dxa"/>
        </w:tblCellMar>
        <w:tblLook w:val="04A0" w:firstRow="1" w:lastRow="0" w:firstColumn="1" w:lastColumn="0" w:noHBand="0" w:noVBand="1"/>
      </w:tblPr>
      <w:tblGrid>
        <w:gridCol w:w="5028"/>
        <w:gridCol w:w="2329"/>
        <w:gridCol w:w="2324"/>
      </w:tblGrid>
      <w:tr w:rsidR="006A00DF" w14:paraId="0844CB15" w14:textId="77777777">
        <w:trPr>
          <w:trHeight w:val="211"/>
        </w:trPr>
        <w:tc>
          <w:tcPr>
            <w:tcW w:w="5029" w:type="dxa"/>
            <w:tcBorders>
              <w:top w:val="single" w:sz="6" w:space="0" w:color="0E0E0E"/>
              <w:left w:val="single" w:sz="6" w:space="0" w:color="0E0E0E"/>
              <w:bottom w:val="single" w:sz="6" w:space="0" w:color="0E0E0E"/>
              <w:right w:val="single" w:sz="6" w:space="0" w:color="0E0E0E"/>
            </w:tcBorders>
          </w:tcPr>
          <w:p w14:paraId="282928D1" w14:textId="77777777" w:rsidR="006A00DF" w:rsidRDefault="00000000">
            <w:pPr>
              <w:spacing w:after="0"/>
              <w:ind w:left="96"/>
            </w:pPr>
            <w:r>
              <w:rPr>
                <w:rFonts w:ascii="Arial" w:eastAsia="Arial" w:hAnsi="Arial" w:cs="Arial"/>
                <w:sz w:val="16"/>
              </w:rPr>
              <w:t xml:space="preserve">Valores representativos de deuda ip </w:t>
            </w:r>
          </w:p>
        </w:tc>
        <w:tc>
          <w:tcPr>
            <w:tcW w:w="2329" w:type="dxa"/>
            <w:tcBorders>
              <w:top w:val="single" w:sz="6" w:space="0" w:color="0E0E0E"/>
              <w:left w:val="single" w:sz="6" w:space="0" w:color="0E0E0E"/>
              <w:bottom w:val="single" w:sz="6" w:space="0" w:color="0E0E0E"/>
              <w:right w:val="single" w:sz="6" w:space="0" w:color="0E0E0E"/>
            </w:tcBorders>
          </w:tcPr>
          <w:p w14:paraId="4E0F9B90" w14:textId="77777777" w:rsidR="006A00DF" w:rsidRDefault="00000000">
            <w:pPr>
              <w:spacing w:after="0"/>
              <w:ind w:right="46"/>
              <w:jc w:val="right"/>
            </w:pPr>
            <w:r>
              <w:rPr>
                <w:rFonts w:ascii="Arial" w:eastAsia="Arial" w:hAnsi="Arial" w:cs="Arial"/>
                <w:sz w:val="16"/>
              </w:rPr>
              <w:t xml:space="preserve">Importe 2024 </w:t>
            </w:r>
          </w:p>
        </w:tc>
        <w:tc>
          <w:tcPr>
            <w:tcW w:w="2324" w:type="dxa"/>
            <w:tcBorders>
              <w:top w:val="single" w:sz="6" w:space="0" w:color="0E0E0E"/>
              <w:left w:val="single" w:sz="6" w:space="0" w:color="0E0E0E"/>
              <w:bottom w:val="single" w:sz="6" w:space="0" w:color="0E0E0E"/>
              <w:right w:val="single" w:sz="6" w:space="0" w:color="0E0E0E"/>
            </w:tcBorders>
          </w:tcPr>
          <w:p w14:paraId="47CFC1A6" w14:textId="77777777" w:rsidR="006A00DF" w:rsidRDefault="00000000">
            <w:pPr>
              <w:spacing w:after="0"/>
              <w:ind w:right="53"/>
              <w:jc w:val="right"/>
            </w:pPr>
            <w:r>
              <w:rPr>
                <w:rFonts w:ascii="Arial" w:eastAsia="Arial" w:hAnsi="Arial" w:cs="Arial"/>
                <w:sz w:val="16"/>
              </w:rPr>
              <w:t xml:space="preserve">Importe 2023 </w:t>
            </w:r>
          </w:p>
        </w:tc>
      </w:tr>
      <w:tr w:rsidR="006A00DF" w14:paraId="5710647F" w14:textId="77777777">
        <w:trPr>
          <w:trHeight w:val="192"/>
        </w:trPr>
        <w:tc>
          <w:tcPr>
            <w:tcW w:w="5029" w:type="dxa"/>
            <w:tcBorders>
              <w:top w:val="single" w:sz="6" w:space="0" w:color="0E0E0E"/>
              <w:left w:val="single" w:sz="6" w:space="0" w:color="0E0E0E"/>
              <w:bottom w:val="single" w:sz="6" w:space="0" w:color="0E0E0E"/>
              <w:right w:val="single" w:sz="6" w:space="0" w:color="0E0E0E"/>
            </w:tcBorders>
          </w:tcPr>
          <w:p w14:paraId="522FACEF" w14:textId="77777777" w:rsidR="006A00DF" w:rsidRDefault="00000000">
            <w:pPr>
              <w:spacing w:after="0"/>
              <w:ind w:left="101"/>
            </w:pPr>
            <w:r>
              <w:rPr>
                <w:rFonts w:ascii="Arial" w:eastAsia="Arial" w:hAnsi="Arial" w:cs="Arial"/>
                <w:sz w:val="16"/>
              </w:rPr>
              <w:t xml:space="preserve">SALDO INICIAL </w:t>
            </w:r>
          </w:p>
        </w:tc>
        <w:tc>
          <w:tcPr>
            <w:tcW w:w="2329" w:type="dxa"/>
            <w:tcBorders>
              <w:top w:val="single" w:sz="6" w:space="0" w:color="0E0E0E"/>
              <w:left w:val="single" w:sz="6" w:space="0" w:color="0E0E0E"/>
              <w:bottom w:val="single" w:sz="6" w:space="0" w:color="0E0E0E"/>
              <w:right w:val="single" w:sz="6" w:space="0" w:color="0E0E0E"/>
            </w:tcBorders>
          </w:tcPr>
          <w:p w14:paraId="0A0A3188" w14:textId="77777777" w:rsidR="006A00DF" w:rsidRDefault="00000000">
            <w:pPr>
              <w:spacing w:after="0"/>
              <w:ind w:left="2"/>
            </w:pPr>
            <w:r>
              <w:rPr>
                <w:rFonts w:ascii="Times New Roman" w:eastAsia="Times New Roman" w:hAnsi="Times New Roman" w:cs="Times New Roman"/>
                <w:sz w:val="12"/>
              </w:rPr>
              <w:t xml:space="preserve"> </w:t>
            </w:r>
          </w:p>
        </w:tc>
        <w:tc>
          <w:tcPr>
            <w:tcW w:w="2324" w:type="dxa"/>
            <w:tcBorders>
              <w:top w:val="single" w:sz="6" w:space="0" w:color="0E0E0E"/>
              <w:left w:val="single" w:sz="6" w:space="0" w:color="0E0E0E"/>
              <w:bottom w:val="single" w:sz="6" w:space="0" w:color="0E0E0E"/>
              <w:right w:val="single" w:sz="6" w:space="0" w:color="0E0E0E"/>
            </w:tcBorders>
          </w:tcPr>
          <w:p w14:paraId="441AE6AD" w14:textId="77777777" w:rsidR="006A00DF" w:rsidRDefault="00000000">
            <w:pPr>
              <w:spacing w:after="0"/>
            </w:pPr>
            <w:r>
              <w:rPr>
                <w:rFonts w:ascii="Times New Roman" w:eastAsia="Times New Roman" w:hAnsi="Times New Roman" w:cs="Times New Roman"/>
                <w:sz w:val="12"/>
              </w:rPr>
              <w:t xml:space="preserve"> </w:t>
            </w:r>
          </w:p>
        </w:tc>
      </w:tr>
      <w:tr w:rsidR="006A00DF" w14:paraId="2B4DC53F" w14:textId="77777777">
        <w:trPr>
          <w:trHeight w:val="197"/>
        </w:trPr>
        <w:tc>
          <w:tcPr>
            <w:tcW w:w="5029" w:type="dxa"/>
            <w:tcBorders>
              <w:top w:val="single" w:sz="6" w:space="0" w:color="0E0E0E"/>
              <w:left w:val="single" w:sz="6" w:space="0" w:color="0E0E0E"/>
              <w:bottom w:val="single" w:sz="6" w:space="0" w:color="0E0E0E"/>
              <w:right w:val="single" w:sz="6" w:space="0" w:color="0E0E0E"/>
            </w:tcBorders>
          </w:tcPr>
          <w:p w14:paraId="2AEC3A53" w14:textId="77777777" w:rsidR="006A00DF" w:rsidRDefault="00000000">
            <w:pPr>
              <w:spacing w:after="0"/>
              <w:ind w:left="98"/>
            </w:pPr>
            <w:r>
              <w:rPr>
                <w:rFonts w:ascii="Arial" w:eastAsia="Arial" w:hAnsi="Arial" w:cs="Arial"/>
                <w:sz w:val="16"/>
              </w:rPr>
              <w:t xml:space="preserve">(+) Altas </w:t>
            </w:r>
          </w:p>
        </w:tc>
        <w:tc>
          <w:tcPr>
            <w:tcW w:w="2329" w:type="dxa"/>
            <w:tcBorders>
              <w:top w:val="single" w:sz="6" w:space="0" w:color="0E0E0E"/>
              <w:left w:val="single" w:sz="6" w:space="0" w:color="0E0E0E"/>
              <w:bottom w:val="single" w:sz="6" w:space="0" w:color="0E0E0E"/>
              <w:right w:val="single" w:sz="6" w:space="0" w:color="0E0E0E"/>
            </w:tcBorders>
          </w:tcPr>
          <w:p w14:paraId="438641FE" w14:textId="77777777" w:rsidR="006A00DF" w:rsidRDefault="00000000">
            <w:pPr>
              <w:spacing w:after="0"/>
              <w:ind w:left="2"/>
            </w:pPr>
            <w:r>
              <w:rPr>
                <w:rFonts w:ascii="Times New Roman" w:eastAsia="Times New Roman" w:hAnsi="Times New Roman" w:cs="Times New Roman"/>
                <w:sz w:val="12"/>
              </w:rPr>
              <w:t xml:space="preserve"> </w:t>
            </w:r>
          </w:p>
        </w:tc>
        <w:tc>
          <w:tcPr>
            <w:tcW w:w="2324" w:type="dxa"/>
            <w:tcBorders>
              <w:top w:val="single" w:sz="6" w:space="0" w:color="0E0E0E"/>
              <w:left w:val="single" w:sz="6" w:space="0" w:color="0E0E0E"/>
              <w:bottom w:val="single" w:sz="6" w:space="0" w:color="0E0E0E"/>
              <w:right w:val="single" w:sz="6" w:space="0" w:color="0E0E0E"/>
            </w:tcBorders>
          </w:tcPr>
          <w:p w14:paraId="109E7DD3" w14:textId="77777777" w:rsidR="006A00DF" w:rsidRDefault="00000000">
            <w:pPr>
              <w:spacing w:after="0"/>
            </w:pPr>
            <w:r>
              <w:rPr>
                <w:rFonts w:ascii="Times New Roman" w:eastAsia="Times New Roman" w:hAnsi="Times New Roman" w:cs="Times New Roman"/>
                <w:sz w:val="12"/>
              </w:rPr>
              <w:t xml:space="preserve"> </w:t>
            </w:r>
          </w:p>
        </w:tc>
      </w:tr>
      <w:tr w:rsidR="006A00DF" w14:paraId="4C85EE74" w14:textId="77777777">
        <w:trPr>
          <w:trHeight w:val="202"/>
        </w:trPr>
        <w:tc>
          <w:tcPr>
            <w:tcW w:w="5029" w:type="dxa"/>
            <w:tcBorders>
              <w:top w:val="single" w:sz="6" w:space="0" w:color="0E0E0E"/>
              <w:left w:val="single" w:sz="6" w:space="0" w:color="0E0E0E"/>
              <w:bottom w:val="single" w:sz="6" w:space="0" w:color="0E0E0E"/>
              <w:right w:val="single" w:sz="6" w:space="0" w:color="0E0E0E"/>
            </w:tcBorders>
          </w:tcPr>
          <w:p w14:paraId="6194C133" w14:textId="77777777" w:rsidR="006A00DF" w:rsidRDefault="00000000">
            <w:pPr>
              <w:spacing w:after="0"/>
              <w:ind w:left="103"/>
            </w:pPr>
            <w:r>
              <w:rPr>
                <w:rFonts w:ascii="Arial" w:eastAsia="Arial" w:hAnsi="Arial" w:cs="Arial"/>
                <w:sz w:val="16"/>
              </w:rPr>
              <w:t xml:space="preserve">(+) Traspasos y otras variaciones </w:t>
            </w:r>
          </w:p>
        </w:tc>
        <w:tc>
          <w:tcPr>
            <w:tcW w:w="2329" w:type="dxa"/>
            <w:tcBorders>
              <w:top w:val="single" w:sz="6" w:space="0" w:color="0E0E0E"/>
              <w:left w:val="single" w:sz="6" w:space="0" w:color="0E0E0E"/>
              <w:bottom w:val="single" w:sz="6" w:space="0" w:color="0E0E0E"/>
              <w:right w:val="single" w:sz="6" w:space="0" w:color="0E0E0E"/>
            </w:tcBorders>
          </w:tcPr>
          <w:p w14:paraId="22C4AE07" w14:textId="77777777" w:rsidR="006A00DF" w:rsidRDefault="00000000">
            <w:pPr>
              <w:spacing w:after="0"/>
              <w:ind w:left="2"/>
            </w:pPr>
            <w:r>
              <w:rPr>
                <w:rFonts w:ascii="Times New Roman" w:eastAsia="Times New Roman" w:hAnsi="Times New Roman" w:cs="Times New Roman"/>
                <w:sz w:val="12"/>
              </w:rPr>
              <w:t xml:space="preserve"> </w:t>
            </w:r>
          </w:p>
        </w:tc>
        <w:tc>
          <w:tcPr>
            <w:tcW w:w="2324" w:type="dxa"/>
            <w:tcBorders>
              <w:top w:val="single" w:sz="6" w:space="0" w:color="0E0E0E"/>
              <w:left w:val="single" w:sz="6" w:space="0" w:color="0E0E0E"/>
              <w:bottom w:val="single" w:sz="6" w:space="0" w:color="0E0E0E"/>
              <w:right w:val="single" w:sz="6" w:space="0" w:color="0E0E0E"/>
            </w:tcBorders>
          </w:tcPr>
          <w:p w14:paraId="6E54F69E" w14:textId="77777777" w:rsidR="006A00DF" w:rsidRDefault="00000000">
            <w:pPr>
              <w:spacing w:after="0"/>
            </w:pPr>
            <w:r>
              <w:rPr>
                <w:rFonts w:ascii="Times New Roman" w:eastAsia="Times New Roman" w:hAnsi="Times New Roman" w:cs="Times New Roman"/>
                <w:sz w:val="12"/>
              </w:rPr>
              <w:t xml:space="preserve"> </w:t>
            </w:r>
          </w:p>
        </w:tc>
      </w:tr>
      <w:tr w:rsidR="006A00DF" w14:paraId="26477AF6" w14:textId="77777777">
        <w:trPr>
          <w:trHeight w:val="199"/>
        </w:trPr>
        <w:tc>
          <w:tcPr>
            <w:tcW w:w="5029" w:type="dxa"/>
            <w:tcBorders>
              <w:top w:val="single" w:sz="6" w:space="0" w:color="0E0E0E"/>
              <w:left w:val="single" w:sz="6" w:space="0" w:color="0E0E0E"/>
              <w:bottom w:val="single" w:sz="6" w:space="0" w:color="0E0E0E"/>
              <w:right w:val="single" w:sz="6" w:space="0" w:color="0E0E0E"/>
            </w:tcBorders>
          </w:tcPr>
          <w:p w14:paraId="4919B6ED" w14:textId="77777777" w:rsidR="006A00DF" w:rsidRDefault="00000000">
            <w:pPr>
              <w:spacing w:after="0"/>
              <w:ind w:left="98"/>
            </w:pPr>
            <w:r>
              <w:rPr>
                <w:rFonts w:ascii="Arial" w:eastAsia="Arial" w:hAnsi="Arial" w:cs="Arial"/>
                <w:sz w:val="16"/>
              </w:rPr>
              <w:t xml:space="preserve">(-) Salidas y reducciones </w:t>
            </w:r>
          </w:p>
        </w:tc>
        <w:tc>
          <w:tcPr>
            <w:tcW w:w="2329" w:type="dxa"/>
            <w:tcBorders>
              <w:top w:val="single" w:sz="6" w:space="0" w:color="0E0E0E"/>
              <w:left w:val="single" w:sz="6" w:space="0" w:color="0E0E0E"/>
              <w:bottom w:val="single" w:sz="6" w:space="0" w:color="0E0E0E"/>
              <w:right w:val="single" w:sz="6" w:space="0" w:color="0E0E0E"/>
            </w:tcBorders>
          </w:tcPr>
          <w:p w14:paraId="7A8B7351" w14:textId="77777777" w:rsidR="006A00DF" w:rsidRDefault="00000000">
            <w:pPr>
              <w:spacing w:after="0"/>
              <w:ind w:left="2"/>
            </w:pPr>
            <w:r>
              <w:rPr>
                <w:rFonts w:ascii="Times New Roman" w:eastAsia="Times New Roman" w:hAnsi="Times New Roman" w:cs="Times New Roman"/>
                <w:sz w:val="12"/>
              </w:rPr>
              <w:t xml:space="preserve"> </w:t>
            </w:r>
          </w:p>
        </w:tc>
        <w:tc>
          <w:tcPr>
            <w:tcW w:w="2324" w:type="dxa"/>
            <w:tcBorders>
              <w:top w:val="single" w:sz="6" w:space="0" w:color="0E0E0E"/>
              <w:left w:val="single" w:sz="6" w:space="0" w:color="0E0E0E"/>
              <w:bottom w:val="single" w:sz="6" w:space="0" w:color="0E0E0E"/>
              <w:right w:val="single" w:sz="6" w:space="0" w:color="0E0E0E"/>
            </w:tcBorders>
          </w:tcPr>
          <w:p w14:paraId="52D3E6BB" w14:textId="77777777" w:rsidR="006A00DF" w:rsidRDefault="00000000">
            <w:pPr>
              <w:spacing w:after="0"/>
            </w:pPr>
            <w:r>
              <w:rPr>
                <w:rFonts w:ascii="Times New Roman" w:eastAsia="Times New Roman" w:hAnsi="Times New Roman" w:cs="Times New Roman"/>
                <w:sz w:val="12"/>
              </w:rPr>
              <w:t xml:space="preserve"> </w:t>
            </w:r>
          </w:p>
        </w:tc>
      </w:tr>
      <w:tr w:rsidR="006A00DF" w14:paraId="5823A84A" w14:textId="77777777">
        <w:trPr>
          <w:trHeight w:val="194"/>
        </w:trPr>
        <w:tc>
          <w:tcPr>
            <w:tcW w:w="5029" w:type="dxa"/>
            <w:tcBorders>
              <w:top w:val="single" w:sz="6" w:space="0" w:color="0E0E0E"/>
              <w:left w:val="single" w:sz="6" w:space="0" w:color="0E0E0E"/>
              <w:bottom w:val="single" w:sz="6" w:space="0" w:color="0E0E0E"/>
              <w:right w:val="single" w:sz="6" w:space="0" w:color="0E0E0E"/>
            </w:tcBorders>
          </w:tcPr>
          <w:p w14:paraId="1F44FFD8" w14:textId="77777777" w:rsidR="006A00DF" w:rsidRDefault="00000000">
            <w:pPr>
              <w:spacing w:after="0"/>
              <w:ind w:left="98"/>
            </w:pPr>
            <w:r>
              <w:rPr>
                <w:rFonts w:ascii="Arial" w:eastAsia="Arial" w:hAnsi="Arial" w:cs="Arial"/>
                <w:sz w:val="16"/>
              </w:rPr>
              <w:t xml:space="preserve">(-) Traspasos y otras variaciones </w:t>
            </w:r>
          </w:p>
        </w:tc>
        <w:tc>
          <w:tcPr>
            <w:tcW w:w="2329" w:type="dxa"/>
            <w:tcBorders>
              <w:top w:val="single" w:sz="6" w:space="0" w:color="0E0E0E"/>
              <w:left w:val="single" w:sz="6" w:space="0" w:color="0E0E0E"/>
              <w:bottom w:val="single" w:sz="6" w:space="0" w:color="0E0E0E"/>
              <w:right w:val="single" w:sz="6" w:space="0" w:color="0E0E0E"/>
            </w:tcBorders>
          </w:tcPr>
          <w:p w14:paraId="3517B818" w14:textId="77777777" w:rsidR="006A00DF" w:rsidRDefault="00000000">
            <w:pPr>
              <w:spacing w:after="0"/>
              <w:ind w:left="2"/>
            </w:pPr>
            <w:r>
              <w:rPr>
                <w:rFonts w:ascii="Times New Roman" w:eastAsia="Times New Roman" w:hAnsi="Times New Roman" w:cs="Times New Roman"/>
                <w:sz w:val="12"/>
              </w:rPr>
              <w:t xml:space="preserve"> </w:t>
            </w:r>
          </w:p>
        </w:tc>
        <w:tc>
          <w:tcPr>
            <w:tcW w:w="2324" w:type="dxa"/>
            <w:tcBorders>
              <w:top w:val="single" w:sz="6" w:space="0" w:color="0E0E0E"/>
              <w:left w:val="single" w:sz="6" w:space="0" w:color="0E0E0E"/>
              <w:bottom w:val="single" w:sz="6" w:space="0" w:color="0E0E0E"/>
              <w:right w:val="single" w:sz="6" w:space="0" w:color="0E0E0E"/>
            </w:tcBorders>
          </w:tcPr>
          <w:p w14:paraId="69FE3427" w14:textId="77777777" w:rsidR="006A00DF" w:rsidRDefault="00000000">
            <w:pPr>
              <w:spacing w:after="0"/>
            </w:pPr>
            <w:r>
              <w:rPr>
                <w:rFonts w:ascii="Times New Roman" w:eastAsia="Times New Roman" w:hAnsi="Times New Roman" w:cs="Times New Roman"/>
                <w:sz w:val="12"/>
              </w:rPr>
              <w:t xml:space="preserve"> </w:t>
            </w:r>
          </w:p>
        </w:tc>
      </w:tr>
      <w:tr w:rsidR="006A00DF" w14:paraId="294CBA3D" w14:textId="77777777">
        <w:trPr>
          <w:trHeight w:val="206"/>
        </w:trPr>
        <w:tc>
          <w:tcPr>
            <w:tcW w:w="5029" w:type="dxa"/>
            <w:tcBorders>
              <w:top w:val="single" w:sz="6" w:space="0" w:color="0E0E0E"/>
              <w:left w:val="single" w:sz="6" w:space="0" w:color="0E0E0E"/>
              <w:bottom w:val="single" w:sz="6" w:space="0" w:color="0E0E0E"/>
              <w:right w:val="single" w:sz="6" w:space="0" w:color="0E0E0E"/>
            </w:tcBorders>
          </w:tcPr>
          <w:p w14:paraId="6AFBFCD7" w14:textId="77777777" w:rsidR="006A00DF" w:rsidRDefault="00000000">
            <w:pPr>
              <w:spacing w:after="0"/>
              <w:ind w:left="101"/>
            </w:pPr>
            <w:r>
              <w:rPr>
                <w:rFonts w:ascii="Arial" w:eastAsia="Arial" w:hAnsi="Arial" w:cs="Arial"/>
                <w:sz w:val="16"/>
              </w:rPr>
              <w:t xml:space="preserve">SALDO FINAL </w:t>
            </w:r>
          </w:p>
        </w:tc>
        <w:tc>
          <w:tcPr>
            <w:tcW w:w="2329" w:type="dxa"/>
            <w:tcBorders>
              <w:top w:val="single" w:sz="6" w:space="0" w:color="0E0E0E"/>
              <w:left w:val="single" w:sz="6" w:space="0" w:color="0E0E0E"/>
              <w:bottom w:val="single" w:sz="6" w:space="0" w:color="0E0E0E"/>
              <w:right w:val="single" w:sz="6" w:space="0" w:color="0E0E0E"/>
            </w:tcBorders>
          </w:tcPr>
          <w:p w14:paraId="601FBBC4" w14:textId="77777777" w:rsidR="006A00DF" w:rsidRDefault="00000000">
            <w:pPr>
              <w:spacing w:after="0"/>
              <w:ind w:left="2"/>
            </w:pPr>
            <w:r>
              <w:rPr>
                <w:rFonts w:ascii="Times New Roman" w:eastAsia="Times New Roman" w:hAnsi="Times New Roman" w:cs="Times New Roman"/>
                <w:sz w:val="12"/>
              </w:rPr>
              <w:t xml:space="preserve"> </w:t>
            </w:r>
          </w:p>
        </w:tc>
        <w:tc>
          <w:tcPr>
            <w:tcW w:w="2324" w:type="dxa"/>
            <w:tcBorders>
              <w:top w:val="single" w:sz="6" w:space="0" w:color="0E0E0E"/>
              <w:left w:val="single" w:sz="6" w:space="0" w:color="0E0E0E"/>
              <w:bottom w:val="single" w:sz="6" w:space="0" w:color="0E0E0E"/>
              <w:right w:val="single" w:sz="6" w:space="0" w:color="0E0E0E"/>
            </w:tcBorders>
          </w:tcPr>
          <w:p w14:paraId="3C732B31" w14:textId="77777777" w:rsidR="006A00DF" w:rsidRDefault="00000000">
            <w:pPr>
              <w:spacing w:after="0"/>
            </w:pPr>
            <w:r>
              <w:rPr>
                <w:rFonts w:ascii="Times New Roman" w:eastAsia="Times New Roman" w:hAnsi="Times New Roman" w:cs="Times New Roman"/>
                <w:sz w:val="12"/>
              </w:rPr>
              <w:t xml:space="preserve"> </w:t>
            </w:r>
          </w:p>
        </w:tc>
      </w:tr>
    </w:tbl>
    <w:p w14:paraId="7F917BEA" w14:textId="77777777" w:rsidR="006A00DF" w:rsidRDefault="00000000">
      <w:pPr>
        <w:spacing w:after="0"/>
      </w:pPr>
      <w:r>
        <w:rPr>
          <w:rFonts w:ascii="Arial" w:eastAsia="Arial" w:hAnsi="Arial" w:cs="Arial"/>
          <w:sz w:val="20"/>
        </w:rPr>
        <w:t xml:space="preserve"> </w:t>
      </w:r>
    </w:p>
    <w:p w14:paraId="0B4BC456" w14:textId="77777777" w:rsidR="006A00DF" w:rsidRDefault="00000000">
      <w:pPr>
        <w:spacing w:after="0"/>
      </w:pPr>
      <w:r>
        <w:rPr>
          <w:rFonts w:ascii="Arial" w:eastAsia="Arial" w:hAnsi="Arial" w:cs="Arial"/>
          <w:sz w:val="20"/>
        </w:rPr>
        <w:t xml:space="preserve"> </w:t>
      </w:r>
    </w:p>
    <w:p w14:paraId="74B7C22C" w14:textId="77777777" w:rsidR="006A00DF" w:rsidRDefault="00000000">
      <w:pPr>
        <w:spacing w:after="0"/>
      </w:pPr>
      <w:r>
        <w:rPr>
          <w:rFonts w:ascii="Arial" w:eastAsia="Arial" w:hAnsi="Arial" w:cs="Arial"/>
          <w:sz w:val="18"/>
        </w:rPr>
        <w:t xml:space="preserve"> </w:t>
      </w:r>
    </w:p>
    <w:tbl>
      <w:tblPr>
        <w:tblStyle w:val="TableGrid"/>
        <w:tblW w:w="9672" w:type="dxa"/>
        <w:tblInd w:w="389" w:type="dxa"/>
        <w:tblCellMar>
          <w:top w:w="13" w:type="dxa"/>
          <w:left w:w="5" w:type="dxa"/>
          <w:bottom w:w="0" w:type="dxa"/>
          <w:right w:w="20" w:type="dxa"/>
        </w:tblCellMar>
        <w:tblLook w:val="04A0" w:firstRow="1" w:lastRow="0" w:firstColumn="1" w:lastColumn="0" w:noHBand="0" w:noVBand="1"/>
      </w:tblPr>
      <w:tblGrid>
        <w:gridCol w:w="5024"/>
        <w:gridCol w:w="2329"/>
        <w:gridCol w:w="2319"/>
      </w:tblGrid>
      <w:tr w:rsidR="006A00DF" w14:paraId="5C50EEDA" w14:textId="77777777">
        <w:trPr>
          <w:trHeight w:val="202"/>
        </w:trPr>
        <w:tc>
          <w:tcPr>
            <w:tcW w:w="5024" w:type="dxa"/>
            <w:tcBorders>
              <w:top w:val="single" w:sz="6" w:space="0" w:color="0E0E0E"/>
              <w:left w:val="single" w:sz="6" w:space="0" w:color="0E0E0E"/>
              <w:bottom w:val="single" w:sz="6" w:space="0" w:color="0E0E0E"/>
              <w:right w:val="single" w:sz="6" w:space="0" w:color="0E0E0E"/>
            </w:tcBorders>
          </w:tcPr>
          <w:p w14:paraId="48A11542" w14:textId="77777777" w:rsidR="006A00DF" w:rsidRDefault="00000000">
            <w:pPr>
              <w:spacing w:after="0"/>
              <w:ind w:left="94"/>
            </w:pPr>
            <w:r>
              <w:rPr>
                <w:rFonts w:ascii="Arial" w:eastAsia="Arial" w:hAnsi="Arial" w:cs="Arial"/>
                <w:sz w:val="16"/>
              </w:rPr>
              <w:t xml:space="preserve">Créditos, derivados y otros ip </w:t>
            </w:r>
          </w:p>
        </w:tc>
        <w:tc>
          <w:tcPr>
            <w:tcW w:w="2329" w:type="dxa"/>
            <w:tcBorders>
              <w:top w:val="single" w:sz="6" w:space="0" w:color="0E0E0E"/>
              <w:left w:val="single" w:sz="6" w:space="0" w:color="0E0E0E"/>
              <w:bottom w:val="single" w:sz="6" w:space="0" w:color="0E0E0E"/>
              <w:right w:val="single" w:sz="6" w:space="0" w:color="0E0E0E"/>
            </w:tcBorders>
          </w:tcPr>
          <w:p w14:paraId="66B967CE" w14:textId="77777777" w:rsidR="006A00DF" w:rsidRDefault="00000000">
            <w:pPr>
              <w:spacing w:after="0"/>
              <w:ind w:right="48"/>
              <w:jc w:val="right"/>
            </w:pPr>
            <w:r>
              <w:rPr>
                <w:rFonts w:ascii="Arial" w:eastAsia="Arial" w:hAnsi="Arial" w:cs="Arial"/>
                <w:sz w:val="16"/>
              </w:rPr>
              <w:t xml:space="preserve">Importe 2024 </w:t>
            </w:r>
          </w:p>
        </w:tc>
        <w:tc>
          <w:tcPr>
            <w:tcW w:w="2319" w:type="dxa"/>
            <w:tcBorders>
              <w:top w:val="single" w:sz="6" w:space="0" w:color="0E0E0E"/>
              <w:left w:val="single" w:sz="6" w:space="0" w:color="0E0E0E"/>
              <w:bottom w:val="single" w:sz="6" w:space="0" w:color="0E0E0E"/>
              <w:right w:val="single" w:sz="6" w:space="0" w:color="0E0E0E"/>
            </w:tcBorders>
          </w:tcPr>
          <w:p w14:paraId="71D03A13" w14:textId="77777777" w:rsidR="006A00DF" w:rsidRDefault="00000000">
            <w:pPr>
              <w:spacing w:after="0"/>
              <w:ind w:right="46"/>
              <w:jc w:val="right"/>
            </w:pPr>
            <w:r>
              <w:rPr>
                <w:rFonts w:ascii="Arial" w:eastAsia="Arial" w:hAnsi="Arial" w:cs="Arial"/>
                <w:sz w:val="16"/>
              </w:rPr>
              <w:t xml:space="preserve">Importe 2023 </w:t>
            </w:r>
          </w:p>
        </w:tc>
      </w:tr>
      <w:tr w:rsidR="006A00DF" w14:paraId="54927D64" w14:textId="77777777">
        <w:trPr>
          <w:trHeight w:val="206"/>
        </w:trPr>
        <w:tc>
          <w:tcPr>
            <w:tcW w:w="5024" w:type="dxa"/>
            <w:tcBorders>
              <w:top w:val="single" w:sz="6" w:space="0" w:color="0E0E0E"/>
              <w:left w:val="single" w:sz="6" w:space="0" w:color="0E0E0E"/>
              <w:bottom w:val="single" w:sz="6" w:space="0" w:color="0E0E0E"/>
              <w:right w:val="single" w:sz="6" w:space="0" w:color="0E0E0E"/>
            </w:tcBorders>
          </w:tcPr>
          <w:p w14:paraId="27E7F617" w14:textId="77777777" w:rsidR="006A00DF" w:rsidRDefault="00000000">
            <w:pPr>
              <w:spacing w:after="0"/>
              <w:ind w:left="94"/>
            </w:pPr>
            <w:r>
              <w:rPr>
                <w:rFonts w:ascii="Arial" w:eastAsia="Arial" w:hAnsi="Arial" w:cs="Arial"/>
                <w:sz w:val="16"/>
              </w:rPr>
              <w:t xml:space="preserve">SALDO INICIAL </w:t>
            </w:r>
          </w:p>
        </w:tc>
        <w:tc>
          <w:tcPr>
            <w:tcW w:w="2329" w:type="dxa"/>
            <w:tcBorders>
              <w:top w:val="single" w:sz="6" w:space="0" w:color="0E0E0E"/>
              <w:left w:val="single" w:sz="6" w:space="0" w:color="0E0E0E"/>
              <w:bottom w:val="single" w:sz="6" w:space="0" w:color="0E0E0E"/>
              <w:right w:val="single" w:sz="6" w:space="0" w:color="0E0E0E"/>
            </w:tcBorders>
          </w:tcPr>
          <w:p w14:paraId="08D8A27B"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79DDFF27"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51E4F738" w14:textId="77777777">
        <w:trPr>
          <w:trHeight w:val="188"/>
        </w:trPr>
        <w:tc>
          <w:tcPr>
            <w:tcW w:w="5024" w:type="dxa"/>
            <w:tcBorders>
              <w:top w:val="single" w:sz="6" w:space="0" w:color="0E0E0E"/>
              <w:left w:val="single" w:sz="6" w:space="0" w:color="0E0E0E"/>
              <w:bottom w:val="single" w:sz="6" w:space="0" w:color="0E0E0E"/>
              <w:right w:val="single" w:sz="6" w:space="0" w:color="0E0E0E"/>
            </w:tcBorders>
          </w:tcPr>
          <w:p w14:paraId="12E159B2" w14:textId="77777777" w:rsidR="006A00DF" w:rsidRDefault="00000000">
            <w:pPr>
              <w:spacing w:after="0"/>
              <w:ind w:left="98"/>
            </w:pPr>
            <w:r>
              <w:rPr>
                <w:rFonts w:ascii="Arial" w:eastAsia="Arial" w:hAnsi="Arial" w:cs="Arial"/>
                <w:sz w:val="16"/>
              </w:rPr>
              <w:t xml:space="preserve">(+) Altas </w:t>
            </w:r>
          </w:p>
        </w:tc>
        <w:tc>
          <w:tcPr>
            <w:tcW w:w="2329" w:type="dxa"/>
            <w:tcBorders>
              <w:top w:val="single" w:sz="6" w:space="0" w:color="0E0E0E"/>
              <w:left w:val="single" w:sz="6" w:space="0" w:color="0E0E0E"/>
              <w:bottom w:val="single" w:sz="6" w:space="0" w:color="0E0E0E"/>
              <w:right w:val="single" w:sz="6" w:space="0" w:color="0E0E0E"/>
            </w:tcBorders>
          </w:tcPr>
          <w:p w14:paraId="6A3AB882" w14:textId="77777777" w:rsidR="006A00DF" w:rsidRDefault="00000000">
            <w:pPr>
              <w:spacing w:after="0"/>
            </w:pPr>
            <w:r>
              <w:rPr>
                <w:rFonts w:ascii="Times New Roman" w:eastAsia="Times New Roman" w:hAnsi="Times New Roman" w:cs="Times New Roman"/>
                <w:sz w:val="10"/>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69C551EE"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2D15BFB7" w14:textId="77777777">
        <w:trPr>
          <w:trHeight w:val="202"/>
        </w:trPr>
        <w:tc>
          <w:tcPr>
            <w:tcW w:w="5024" w:type="dxa"/>
            <w:tcBorders>
              <w:top w:val="single" w:sz="6" w:space="0" w:color="0E0E0E"/>
              <w:left w:val="single" w:sz="6" w:space="0" w:color="0E0E0E"/>
              <w:bottom w:val="single" w:sz="6" w:space="0" w:color="0E0E0E"/>
              <w:right w:val="single" w:sz="6" w:space="0" w:color="0E0E0E"/>
            </w:tcBorders>
          </w:tcPr>
          <w:p w14:paraId="57ECFE6D" w14:textId="77777777" w:rsidR="006A00DF" w:rsidRDefault="00000000">
            <w:pPr>
              <w:spacing w:after="0"/>
              <w:ind w:left="98"/>
            </w:pPr>
            <w:r>
              <w:rPr>
                <w:rFonts w:ascii="Arial" w:eastAsia="Arial" w:hAnsi="Arial" w:cs="Arial"/>
                <w:sz w:val="16"/>
              </w:rPr>
              <w:t xml:space="preserve">(+) Traspasos y otras variaciones </w:t>
            </w:r>
          </w:p>
        </w:tc>
        <w:tc>
          <w:tcPr>
            <w:tcW w:w="2329" w:type="dxa"/>
            <w:tcBorders>
              <w:top w:val="single" w:sz="6" w:space="0" w:color="0E0E0E"/>
              <w:left w:val="single" w:sz="6" w:space="0" w:color="0E0E0E"/>
              <w:bottom w:val="single" w:sz="6" w:space="0" w:color="0E0E0E"/>
              <w:right w:val="single" w:sz="6" w:space="0" w:color="0E0E0E"/>
            </w:tcBorders>
          </w:tcPr>
          <w:p w14:paraId="39E988B2"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4F2DDA1F"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560F67E1" w14:textId="77777777">
        <w:trPr>
          <w:trHeight w:val="206"/>
        </w:trPr>
        <w:tc>
          <w:tcPr>
            <w:tcW w:w="5024" w:type="dxa"/>
            <w:tcBorders>
              <w:top w:val="single" w:sz="6" w:space="0" w:color="0E0E0E"/>
              <w:left w:val="single" w:sz="6" w:space="0" w:color="0E0E0E"/>
              <w:bottom w:val="single" w:sz="6" w:space="0" w:color="0E0E0E"/>
              <w:right w:val="single" w:sz="6" w:space="0" w:color="0E0E0E"/>
            </w:tcBorders>
          </w:tcPr>
          <w:p w14:paraId="36688AE6" w14:textId="77777777" w:rsidR="006A00DF" w:rsidRDefault="00000000">
            <w:pPr>
              <w:spacing w:after="0"/>
              <w:ind w:left="98"/>
            </w:pPr>
            <w:r>
              <w:rPr>
                <w:rFonts w:ascii="Arial" w:eastAsia="Arial" w:hAnsi="Arial" w:cs="Arial"/>
                <w:sz w:val="16"/>
              </w:rPr>
              <w:t xml:space="preserve">(-) Salidas y reducciones </w:t>
            </w:r>
          </w:p>
        </w:tc>
        <w:tc>
          <w:tcPr>
            <w:tcW w:w="2329" w:type="dxa"/>
            <w:tcBorders>
              <w:top w:val="single" w:sz="6" w:space="0" w:color="0E0E0E"/>
              <w:left w:val="single" w:sz="6" w:space="0" w:color="0E0E0E"/>
              <w:bottom w:val="single" w:sz="6" w:space="0" w:color="0E0E0E"/>
              <w:right w:val="single" w:sz="6" w:space="0" w:color="0E0E0E"/>
            </w:tcBorders>
          </w:tcPr>
          <w:p w14:paraId="63A574F7"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5D8518A5"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5CEA205A" w14:textId="77777777">
        <w:trPr>
          <w:trHeight w:val="192"/>
        </w:trPr>
        <w:tc>
          <w:tcPr>
            <w:tcW w:w="5024" w:type="dxa"/>
            <w:tcBorders>
              <w:top w:val="single" w:sz="6" w:space="0" w:color="0E0E0E"/>
              <w:left w:val="single" w:sz="6" w:space="0" w:color="0E0E0E"/>
              <w:bottom w:val="single" w:sz="6" w:space="0" w:color="0E0E0E"/>
              <w:right w:val="single" w:sz="6" w:space="0" w:color="0E0E0E"/>
            </w:tcBorders>
          </w:tcPr>
          <w:p w14:paraId="2810F8D5" w14:textId="77777777" w:rsidR="006A00DF" w:rsidRDefault="00000000">
            <w:pPr>
              <w:spacing w:after="0"/>
              <w:ind w:left="98"/>
            </w:pPr>
            <w:r>
              <w:rPr>
                <w:rFonts w:ascii="Arial" w:eastAsia="Arial" w:hAnsi="Arial" w:cs="Arial"/>
                <w:sz w:val="16"/>
              </w:rPr>
              <w:t xml:space="preserve">(-) Traspasos y otras variaciones </w:t>
            </w:r>
          </w:p>
        </w:tc>
        <w:tc>
          <w:tcPr>
            <w:tcW w:w="2329" w:type="dxa"/>
            <w:tcBorders>
              <w:top w:val="single" w:sz="6" w:space="0" w:color="0E0E0E"/>
              <w:left w:val="single" w:sz="6" w:space="0" w:color="0E0E0E"/>
              <w:bottom w:val="single" w:sz="6" w:space="0" w:color="0E0E0E"/>
              <w:right w:val="single" w:sz="6" w:space="0" w:color="0E0E0E"/>
            </w:tcBorders>
          </w:tcPr>
          <w:p w14:paraId="2E26D1E8" w14:textId="77777777" w:rsidR="006A00DF" w:rsidRDefault="00000000">
            <w:pPr>
              <w:spacing w:after="0"/>
            </w:pPr>
            <w:r>
              <w:rPr>
                <w:rFonts w:ascii="Times New Roman" w:eastAsia="Times New Roman" w:hAnsi="Times New Roman" w:cs="Times New Roman"/>
                <w:sz w:val="10"/>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224F728C" w14:textId="77777777" w:rsidR="006A00DF" w:rsidRDefault="00000000">
            <w:pPr>
              <w:spacing w:after="0"/>
              <w:ind w:left="2"/>
            </w:pPr>
            <w:r>
              <w:rPr>
                <w:rFonts w:ascii="Times New Roman" w:eastAsia="Times New Roman" w:hAnsi="Times New Roman" w:cs="Times New Roman"/>
                <w:sz w:val="10"/>
              </w:rPr>
              <w:t xml:space="preserve"> </w:t>
            </w:r>
          </w:p>
        </w:tc>
      </w:tr>
      <w:tr w:rsidR="006A00DF" w14:paraId="3636CB64" w14:textId="77777777">
        <w:trPr>
          <w:trHeight w:val="202"/>
        </w:trPr>
        <w:tc>
          <w:tcPr>
            <w:tcW w:w="5024" w:type="dxa"/>
            <w:tcBorders>
              <w:top w:val="single" w:sz="6" w:space="0" w:color="0E0E0E"/>
              <w:left w:val="single" w:sz="6" w:space="0" w:color="0E0E0E"/>
              <w:bottom w:val="single" w:sz="6" w:space="0" w:color="0E0E0E"/>
              <w:right w:val="single" w:sz="6" w:space="0" w:color="0E0E0E"/>
            </w:tcBorders>
          </w:tcPr>
          <w:p w14:paraId="1CE7FF14" w14:textId="77777777" w:rsidR="006A00DF" w:rsidRDefault="00000000">
            <w:pPr>
              <w:spacing w:after="0"/>
              <w:ind w:left="101"/>
            </w:pPr>
            <w:r>
              <w:rPr>
                <w:rFonts w:ascii="Arial" w:eastAsia="Arial" w:hAnsi="Arial" w:cs="Arial"/>
                <w:sz w:val="16"/>
              </w:rPr>
              <w:t xml:space="preserve">SALDO FINAL </w:t>
            </w:r>
          </w:p>
        </w:tc>
        <w:tc>
          <w:tcPr>
            <w:tcW w:w="2329" w:type="dxa"/>
            <w:tcBorders>
              <w:top w:val="single" w:sz="6" w:space="0" w:color="0E0E0E"/>
              <w:left w:val="single" w:sz="6" w:space="0" w:color="0E0E0E"/>
              <w:bottom w:val="single" w:sz="6" w:space="0" w:color="0E0E0E"/>
              <w:right w:val="single" w:sz="6" w:space="0" w:color="0E0E0E"/>
            </w:tcBorders>
          </w:tcPr>
          <w:p w14:paraId="0B3168B4" w14:textId="77777777" w:rsidR="006A00DF" w:rsidRDefault="00000000">
            <w:pPr>
              <w:spacing w:after="0"/>
            </w:pPr>
            <w:r>
              <w:rPr>
                <w:rFonts w:ascii="Times New Roman" w:eastAsia="Times New Roman" w:hAnsi="Times New Roman" w:cs="Times New Roman"/>
                <w:sz w:val="12"/>
              </w:rPr>
              <w:t xml:space="preserve"> </w:t>
            </w:r>
          </w:p>
        </w:tc>
        <w:tc>
          <w:tcPr>
            <w:tcW w:w="2319" w:type="dxa"/>
            <w:tcBorders>
              <w:top w:val="single" w:sz="6" w:space="0" w:color="0E0E0E"/>
              <w:left w:val="single" w:sz="6" w:space="0" w:color="0E0E0E"/>
              <w:bottom w:val="single" w:sz="6" w:space="0" w:color="0E0E0E"/>
              <w:right w:val="single" w:sz="6" w:space="0" w:color="0E0E0E"/>
            </w:tcBorders>
          </w:tcPr>
          <w:p w14:paraId="018A6AFB" w14:textId="77777777" w:rsidR="006A00DF" w:rsidRDefault="00000000">
            <w:pPr>
              <w:spacing w:after="0"/>
              <w:ind w:left="2"/>
            </w:pPr>
            <w:r>
              <w:rPr>
                <w:rFonts w:ascii="Times New Roman" w:eastAsia="Times New Roman" w:hAnsi="Times New Roman" w:cs="Times New Roman"/>
                <w:sz w:val="12"/>
              </w:rPr>
              <w:t xml:space="preserve"> </w:t>
            </w:r>
          </w:p>
        </w:tc>
      </w:tr>
    </w:tbl>
    <w:p w14:paraId="6F259B9C" w14:textId="77777777" w:rsidR="006A00DF" w:rsidRDefault="00000000">
      <w:pPr>
        <w:spacing w:after="0"/>
      </w:pPr>
      <w:r>
        <w:rPr>
          <w:rFonts w:ascii="Arial" w:eastAsia="Arial" w:hAnsi="Arial" w:cs="Arial"/>
          <w:sz w:val="20"/>
        </w:rPr>
        <w:t xml:space="preserve"> </w:t>
      </w:r>
    </w:p>
    <w:p w14:paraId="10CFA4A3" w14:textId="77777777" w:rsidR="006A00DF" w:rsidRDefault="00000000">
      <w:pPr>
        <w:spacing w:after="0"/>
      </w:pPr>
      <w:r>
        <w:rPr>
          <w:rFonts w:ascii="Arial" w:eastAsia="Arial" w:hAnsi="Arial" w:cs="Arial"/>
          <w:sz w:val="20"/>
        </w:rPr>
        <w:t xml:space="preserve"> </w:t>
      </w:r>
    </w:p>
    <w:p w14:paraId="08EBC986" w14:textId="77777777" w:rsidR="006A00DF" w:rsidRDefault="00000000">
      <w:pPr>
        <w:spacing w:after="0"/>
      </w:pPr>
      <w:r>
        <w:rPr>
          <w:rFonts w:ascii="Arial" w:eastAsia="Arial" w:hAnsi="Arial" w:cs="Arial"/>
          <w:sz w:val="17"/>
        </w:rPr>
        <w:t xml:space="preserve"> </w:t>
      </w:r>
    </w:p>
    <w:tbl>
      <w:tblPr>
        <w:tblStyle w:val="TableGrid"/>
        <w:tblW w:w="9674" w:type="dxa"/>
        <w:tblInd w:w="394" w:type="dxa"/>
        <w:tblCellMar>
          <w:top w:w="15" w:type="dxa"/>
          <w:left w:w="5" w:type="dxa"/>
          <w:bottom w:w="0" w:type="dxa"/>
          <w:right w:w="13" w:type="dxa"/>
        </w:tblCellMar>
        <w:tblLook w:val="04A0" w:firstRow="1" w:lastRow="0" w:firstColumn="1" w:lastColumn="0" w:noHBand="0" w:noVBand="1"/>
      </w:tblPr>
      <w:tblGrid>
        <w:gridCol w:w="5029"/>
        <w:gridCol w:w="2314"/>
        <w:gridCol w:w="2331"/>
      </w:tblGrid>
      <w:tr w:rsidR="006A00DF" w14:paraId="77BFEAC8" w14:textId="77777777">
        <w:trPr>
          <w:trHeight w:val="206"/>
        </w:trPr>
        <w:tc>
          <w:tcPr>
            <w:tcW w:w="5029" w:type="dxa"/>
            <w:tcBorders>
              <w:top w:val="single" w:sz="6" w:space="0" w:color="0E0E0E"/>
              <w:left w:val="single" w:sz="6" w:space="0" w:color="0E0E0E"/>
              <w:bottom w:val="single" w:sz="6" w:space="0" w:color="0E0E0E"/>
              <w:right w:val="single" w:sz="6" w:space="0" w:color="0E0E0E"/>
            </w:tcBorders>
          </w:tcPr>
          <w:p w14:paraId="589ED805" w14:textId="77777777" w:rsidR="006A00DF" w:rsidRDefault="00000000">
            <w:pPr>
              <w:spacing w:after="0"/>
              <w:ind w:left="94"/>
            </w:pPr>
            <w:r>
              <w:rPr>
                <w:rFonts w:ascii="Arial" w:eastAsia="Arial" w:hAnsi="Arial" w:cs="Arial"/>
                <w:sz w:val="17"/>
              </w:rPr>
              <w:t xml:space="preserve">Total activos financieros ip </w:t>
            </w:r>
          </w:p>
        </w:tc>
        <w:tc>
          <w:tcPr>
            <w:tcW w:w="2314" w:type="dxa"/>
            <w:tcBorders>
              <w:top w:val="single" w:sz="6" w:space="0" w:color="0E0E0E"/>
              <w:left w:val="single" w:sz="6" w:space="0" w:color="0E0E0E"/>
              <w:bottom w:val="single" w:sz="6" w:space="0" w:color="0E0E0E"/>
              <w:right w:val="single" w:sz="6" w:space="0" w:color="0E0E0E"/>
            </w:tcBorders>
          </w:tcPr>
          <w:p w14:paraId="60D21673" w14:textId="77777777" w:rsidR="006A00DF" w:rsidRDefault="00000000">
            <w:pPr>
              <w:spacing w:after="0"/>
              <w:ind w:right="46"/>
              <w:jc w:val="right"/>
            </w:pPr>
            <w:r>
              <w:rPr>
                <w:rFonts w:ascii="Arial" w:eastAsia="Arial" w:hAnsi="Arial" w:cs="Arial"/>
                <w:sz w:val="16"/>
              </w:rPr>
              <w:t xml:space="preserve">Importe 2024 </w:t>
            </w:r>
          </w:p>
        </w:tc>
        <w:tc>
          <w:tcPr>
            <w:tcW w:w="2331" w:type="dxa"/>
            <w:tcBorders>
              <w:top w:val="single" w:sz="6" w:space="0" w:color="0E0E0E"/>
              <w:left w:val="single" w:sz="6" w:space="0" w:color="0E0E0E"/>
              <w:bottom w:val="single" w:sz="6" w:space="0" w:color="0E0E0E"/>
              <w:right w:val="single" w:sz="6" w:space="0" w:color="0E0E0E"/>
            </w:tcBorders>
          </w:tcPr>
          <w:p w14:paraId="76B4236C" w14:textId="77777777" w:rsidR="006A00DF" w:rsidRDefault="00000000">
            <w:pPr>
              <w:spacing w:after="0"/>
              <w:ind w:right="56"/>
              <w:jc w:val="right"/>
            </w:pPr>
            <w:r>
              <w:rPr>
                <w:rFonts w:ascii="Arial" w:eastAsia="Arial" w:hAnsi="Arial" w:cs="Arial"/>
                <w:sz w:val="16"/>
              </w:rPr>
              <w:t xml:space="preserve">Importe 2023 </w:t>
            </w:r>
          </w:p>
        </w:tc>
      </w:tr>
      <w:tr w:rsidR="006A00DF" w14:paraId="11BA05A2" w14:textId="77777777">
        <w:trPr>
          <w:trHeight w:val="206"/>
        </w:trPr>
        <w:tc>
          <w:tcPr>
            <w:tcW w:w="5029" w:type="dxa"/>
            <w:tcBorders>
              <w:top w:val="single" w:sz="6" w:space="0" w:color="0E0E0E"/>
              <w:left w:val="single" w:sz="6" w:space="0" w:color="0E0E0E"/>
              <w:bottom w:val="single" w:sz="6" w:space="0" w:color="0E0E0E"/>
              <w:right w:val="single" w:sz="6" w:space="0" w:color="0E0E0E"/>
            </w:tcBorders>
          </w:tcPr>
          <w:p w14:paraId="189EE0F0" w14:textId="77777777" w:rsidR="006A00DF" w:rsidRDefault="00000000">
            <w:pPr>
              <w:spacing w:after="0"/>
              <w:ind w:left="94"/>
            </w:pPr>
            <w:r>
              <w:rPr>
                <w:rFonts w:ascii="Arial" w:eastAsia="Arial" w:hAnsi="Arial" w:cs="Arial"/>
                <w:sz w:val="17"/>
              </w:rPr>
              <w:t xml:space="preserve">SALDO INICIAL </w:t>
            </w:r>
          </w:p>
        </w:tc>
        <w:tc>
          <w:tcPr>
            <w:tcW w:w="2314" w:type="dxa"/>
            <w:tcBorders>
              <w:top w:val="single" w:sz="6" w:space="0" w:color="0E0E0E"/>
              <w:left w:val="single" w:sz="6" w:space="0" w:color="0E0E0E"/>
              <w:bottom w:val="single" w:sz="6" w:space="0" w:color="0E0E0E"/>
              <w:right w:val="single" w:sz="6" w:space="0" w:color="0E0E0E"/>
            </w:tcBorders>
          </w:tcPr>
          <w:p w14:paraId="2228086B"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74D7B14E"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2395FE7E" w14:textId="77777777">
        <w:trPr>
          <w:trHeight w:val="204"/>
        </w:trPr>
        <w:tc>
          <w:tcPr>
            <w:tcW w:w="5029" w:type="dxa"/>
            <w:tcBorders>
              <w:top w:val="single" w:sz="6" w:space="0" w:color="0E0E0E"/>
              <w:left w:val="single" w:sz="6" w:space="0" w:color="0E0E0E"/>
              <w:bottom w:val="single" w:sz="6" w:space="0" w:color="0E0E0E"/>
              <w:right w:val="single" w:sz="6" w:space="0" w:color="0E0E0E"/>
            </w:tcBorders>
          </w:tcPr>
          <w:p w14:paraId="2876DAEA" w14:textId="77777777" w:rsidR="006A00DF" w:rsidRDefault="00000000">
            <w:pPr>
              <w:spacing w:after="0"/>
              <w:ind w:left="94"/>
            </w:pPr>
            <w:r>
              <w:rPr>
                <w:rFonts w:ascii="Arial" w:eastAsia="Arial" w:hAnsi="Arial" w:cs="Arial"/>
                <w:sz w:val="16"/>
              </w:rPr>
              <w:t xml:space="preserve">(+) Altas </w:t>
            </w:r>
          </w:p>
        </w:tc>
        <w:tc>
          <w:tcPr>
            <w:tcW w:w="2314" w:type="dxa"/>
            <w:tcBorders>
              <w:top w:val="single" w:sz="6" w:space="0" w:color="0E0E0E"/>
              <w:left w:val="single" w:sz="6" w:space="0" w:color="0E0E0E"/>
              <w:bottom w:val="single" w:sz="6" w:space="0" w:color="0E0E0E"/>
              <w:right w:val="single" w:sz="6" w:space="0" w:color="0E0E0E"/>
            </w:tcBorders>
          </w:tcPr>
          <w:p w14:paraId="72B90C49"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40193F16"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75CB1EAB" w14:textId="77777777">
        <w:trPr>
          <w:trHeight w:val="199"/>
        </w:trPr>
        <w:tc>
          <w:tcPr>
            <w:tcW w:w="5029" w:type="dxa"/>
            <w:tcBorders>
              <w:top w:val="single" w:sz="6" w:space="0" w:color="0E0E0E"/>
              <w:left w:val="single" w:sz="6" w:space="0" w:color="0E0E0E"/>
              <w:bottom w:val="single" w:sz="6" w:space="0" w:color="0E0E0E"/>
              <w:right w:val="single" w:sz="6" w:space="0" w:color="0E0E0E"/>
            </w:tcBorders>
          </w:tcPr>
          <w:p w14:paraId="4C50F6E6" w14:textId="77777777" w:rsidR="006A00DF" w:rsidRDefault="00000000">
            <w:pPr>
              <w:spacing w:after="0"/>
              <w:ind w:left="98"/>
            </w:pPr>
            <w:r>
              <w:rPr>
                <w:rFonts w:ascii="Arial" w:eastAsia="Arial" w:hAnsi="Arial" w:cs="Arial"/>
                <w:sz w:val="16"/>
              </w:rPr>
              <w:t xml:space="preserve">(+) Traspasos y otras variaciones </w:t>
            </w:r>
          </w:p>
        </w:tc>
        <w:tc>
          <w:tcPr>
            <w:tcW w:w="2314" w:type="dxa"/>
            <w:tcBorders>
              <w:top w:val="single" w:sz="6" w:space="0" w:color="0E0E0E"/>
              <w:left w:val="single" w:sz="6" w:space="0" w:color="0E0E0E"/>
              <w:bottom w:val="single" w:sz="6" w:space="0" w:color="0E0E0E"/>
              <w:right w:val="single" w:sz="6" w:space="0" w:color="0E0E0E"/>
            </w:tcBorders>
          </w:tcPr>
          <w:p w14:paraId="591CA833"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3B6D93C7"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21D32A48" w14:textId="77777777">
        <w:trPr>
          <w:trHeight w:val="202"/>
        </w:trPr>
        <w:tc>
          <w:tcPr>
            <w:tcW w:w="5029" w:type="dxa"/>
            <w:tcBorders>
              <w:top w:val="single" w:sz="6" w:space="0" w:color="0E0E0E"/>
              <w:left w:val="single" w:sz="6" w:space="0" w:color="0E0E0E"/>
              <w:bottom w:val="single" w:sz="6" w:space="0" w:color="0E0E0E"/>
              <w:right w:val="single" w:sz="6" w:space="0" w:color="0E0E0E"/>
            </w:tcBorders>
          </w:tcPr>
          <w:p w14:paraId="0C647D1C" w14:textId="77777777" w:rsidR="006A00DF" w:rsidRDefault="00000000">
            <w:pPr>
              <w:spacing w:after="0"/>
              <w:ind w:left="94"/>
            </w:pPr>
            <w:r>
              <w:rPr>
                <w:rFonts w:ascii="Arial" w:eastAsia="Arial" w:hAnsi="Arial" w:cs="Arial"/>
                <w:sz w:val="16"/>
              </w:rPr>
              <w:t xml:space="preserve">(-) Salidas y reducciones </w:t>
            </w:r>
          </w:p>
        </w:tc>
        <w:tc>
          <w:tcPr>
            <w:tcW w:w="2314" w:type="dxa"/>
            <w:tcBorders>
              <w:top w:val="single" w:sz="6" w:space="0" w:color="0E0E0E"/>
              <w:left w:val="single" w:sz="6" w:space="0" w:color="0E0E0E"/>
              <w:bottom w:val="single" w:sz="6" w:space="0" w:color="0E0E0E"/>
              <w:right w:val="single" w:sz="6" w:space="0" w:color="0E0E0E"/>
            </w:tcBorders>
          </w:tcPr>
          <w:p w14:paraId="06205FBC"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23056A7E"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479AB9AC" w14:textId="77777777">
        <w:trPr>
          <w:trHeight w:val="197"/>
        </w:trPr>
        <w:tc>
          <w:tcPr>
            <w:tcW w:w="5029" w:type="dxa"/>
            <w:tcBorders>
              <w:top w:val="single" w:sz="6" w:space="0" w:color="0E0E0E"/>
              <w:left w:val="single" w:sz="6" w:space="0" w:color="0E0E0E"/>
              <w:bottom w:val="single" w:sz="6" w:space="0" w:color="0E0E0E"/>
              <w:right w:val="single" w:sz="6" w:space="0" w:color="0E0E0E"/>
            </w:tcBorders>
          </w:tcPr>
          <w:p w14:paraId="3D09E313" w14:textId="77777777" w:rsidR="006A00DF" w:rsidRDefault="00000000">
            <w:pPr>
              <w:spacing w:after="0"/>
              <w:ind w:left="94"/>
            </w:pPr>
            <w:r>
              <w:rPr>
                <w:rFonts w:ascii="Arial" w:eastAsia="Arial" w:hAnsi="Arial" w:cs="Arial"/>
                <w:sz w:val="16"/>
              </w:rPr>
              <w:t xml:space="preserve">(-) Traspasos y otras variaciones </w:t>
            </w:r>
          </w:p>
        </w:tc>
        <w:tc>
          <w:tcPr>
            <w:tcW w:w="2314" w:type="dxa"/>
            <w:tcBorders>
              <w:top w:val="single" w:sz="6" w:space="0" w:color="0E0E0E"/>
              <w:left w:val="single" w:sz="6" w:space="0" w:color="0E0E0E"/>
              <w:bottom w:val="single" w:sz="6" w:space="0" w:color="0E0E0E"/>
              <w:right w:val="single" w:sz="6" w:space="0" w:color="0E0E0E"/>
            </w:tcBorders>
          </w:tcPr>
          <w:p w14:paraId="3F591E5A"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58EE435A" w14:textId="77777777" w:rsidR="006A00DF" w:rsidRDefault="00000000">
            <w:pPr>
              <w:spacing w:after="0"/>
              <w:ind w:left="2"/>
            </w:pPr>
            <w:r>
              <w:rPr>
                <w:rFonts w:ascii="Times New Roman" w:eastAsia="Times New Roman" w:hAnsi="Times New Roman" w:cs="Times New Roman"/>
                <w:sz w:val="12"/>
              </w:rPr>
              <w:t xml:space="preserve"> </w:t>
            </w:r>
          </w:p>
        </w:tc>
      </w:tr>
      <w:tr w:rsidR="006A00DF" w14:paraId="50D66452" w14:textId="77777777">
        <w:trPr>
          <w:trHeight w:val="206"/>
        </w:trPr>
        <w:tc>
          <w:tcPr>
            <w:tcW w:w="5029" w:type="dxa"/>
            <w:tcBorders>
              <w:top w:val="single" w:sz="6" w:space="0" w:color="0E0E0E"/>
              <w:left w:val="single" w:sz="6" w:space="0" w:color="0E0E0E"/>
              <w:bottom w:val="single" w:sz="6" w:space="0" w:color="0E0E0E"/>
              <w:right w:val="single" w:sz="6" w:space="0" w:color="0E0E0E"/>
            </w:tcBorders>
          </w:tcPr>
          <w:p w14:paraId="15D1DD7E" w14:textId="77777777" w:rsidR="006A00DF" w:rsidRDefault="00000000">
            <w:pPr>
              <w:spacing w:after="0"/>
              <w:ind w:left="94"/>
            </w:pPr>
            <w:r>
              <w:rPr>
                <w:rFonts w:ascii="Arial" w:eastAsia="Arial" w:hAnsi="Arial" w:cs="Arial"/>
                <w:sz w:val="16"/>
              </w:rPr>
              <w:t xml:space="preserve">SALDO FINAL </w:t>
            </w:r>
          </w:p>
        </w:tc>
        <w:tc>
          <w:tcPr>
            <w:tcW w:w="2314" w:type="dxa"/>
            <w:tcBorders>
              <w:top w:val="single" w:sz="6" w:space="0" w:color="0E0E0E"/>
              <w:left w:val="single" w:sz="6" w:space="0" w:color="0E0E0E"/>
              <w:bottom w:val="single" w:sz="6" w:space="0" w:color="0E0E0E"/>
              <w:right w:val="single" w:sz="6" w:space="0" w:color="0E0E0E"/>
            </w:tcBorders>
          </w:tcPr>
          <w:p w14:paraId="2F2AF4BB" w14:textId="77777777" w:rsidR="006A00DF" w:rsidRDefault="00000000">
            <w:pPr>
              <w:spacing w:after="0"/>
            </w:pPr>
            <w:r>
              <w:rPr>
                <w:rFonts w:ascii="Times New Roman" w:eastAsia="Times New Roman" w:hAnsi="Times New Roman" w:cs="Times New Roman"/>
                <w:sz w:val="12"/>
              </w:rPr>
              <w:t xml:space="preserve"> </w:t>
            </w:r>
          </w:p>
        </w:tc>
        <w:tc>
          <w:tcPr>
            <w:tcW w:w="2331" w:type="dxa"/>
            <w:tcBorders>
              <w:top w:val="single" w:sz="6" w:space="0" w:color="0E0E0E"/>
              <w:left w:val="single" w:sz="6" w:space="0" w:color="0E0E0E"/>
              <w:bottom w:val="single" w:sz="6" w:space="0" w:color="0E0E0E"/>
              <w:right w:val="single" w:sz="6" w:space="0" w:color="0E0E0E"/>
            </w:tcBorders>
          </w:tcPr>
          <w:p w14:paraId="1DFB6820" w14:textId="77777777" w:rsidR="006A00DF" w:rsidRDefault="00000000">
            <w:pPr>
              <w:spacing w:after="0"/>
              <w:ind w:left="2"/>
            </w:pPr>
            <w:r>
              <w:rPr>
                <w:rFonts w:ascii="Times New Roman" w:eastAsia="Times New Roman" w:hAnsi="Times New Roman" w:cs="Times New Roman"/>
                <w:sz w:val="12"/>
              </w:rPr>
              <w:t xml:space="preserve"> </w:t>
            </w:r>
          </w:p>
        </w:tc>
      </w:tr>
    </w:tbl>
    <w:p w14:paraId="4BD38FAE" w14:textId="77777777" w:rsidR="006A00DF" w:rsidRDefault="00000000">
      <w:pPr>
        <w:spacing w:after="119"/>
      </w:pPr>
      <w:r>
        <w:rPr>
          <w:rFonts w:ascii="Arial" w:eastAsia="Arial" w:hAnsi="Arial" w:cs="Arial"/>
        </w:rPr>
        <w:t xml:space="preserve"> </w:t>
      </w:r>
    </w:p>
    <w:p w14:paraId="0E3BE3A6" w14:textId="77777777" w:rsidR="006A00DF" w:rsidRDefault="00000000">
      <w:pPr>
        <w:numPr>
          <w:ilvl w:val="0"/>
          <w:numId w:val="11"/>
        </w:numPr>
        <w:spacing w:after="5" w:line="250" w:lineRule="auto"/>
        <w:ind w:right="113" w:hanging="293"/>
        <w:jc w:val="both"/>
      </w:pPr>
      <w:r>
        <w:rPr>
          <w:rFonts w:ascii="Arial" w:eastAsia="Arial" w:hAnsi="Arial" w:cs="Arial"/>
          <w:sz w:val="20"/>
        </w:rPr>
        <w:t xml:space="preserve">Correcciones por deterioro del valor originadas por el riesgo de crédito: </w:t>
      </w:r>
    </w:p>
    <w:p w14:paraId="2A991E30" w14:textId="77777777" w:rsidR="006A00DF" w:rsidRDefault="00000000">
      <w:pPr>
        <w:spacing w:after="0"/>
      </w:pPr>
      <w:r>
        <w:rPr>
          <w:rFonts w:ascii="Arial" w:eastAsia="Arial" w:hAnsi="Arial" w:cs="Arial"/>
          <w:sz w:val="20"/>
        </w:rPr>
        <w:t xml:space="preserve"> </w:t>
      </w:r>
    </w:p>
    <w:p w14:paraId="4F27EAD5" w14:textId="77777777" w:rsidR="006A00DF" w:rsidRDefault="00000000">
      <w:pPr>
        <w:spacing w:after="886" w:line="250" w:lineRule="auto"/>
        <w:ind w:left="1110" w:right="113" w:hanging="10"/>
        <w:jc w:val="both"/>
      </w:pPr>
      <w:r>
        <w:rPr>
          <w:rFonts w:ascii="Arial" w:eastAsia="Arial" w:hAnsi="Arial" w:cs="Arial"/>
          <w:sz w:val="20"/>
        </w:rPr>
        <w:t xml:space="preserve">No existen correcciones por deterioro del valor originadas por el riesgo de crédito. </w:t>
      </w:r>
    </w:p>
    <w:p w14:paraId="4968CD96" w14:textId="77777777" w:rsidR="006A00DF" w:rsidRDefault="00000000">
      <w:pPr>
        <w:spacing w:after="3"/>
        <w:ind w:left="10" w:right="10" w:hanging="10"/>
        <w:jc w:val="right"/>
      </w:pPr>
      <w:r>
        <w:rPr>
          <w:rFonts w:ascii="Arial" w:eastAsia="Arial" w:hAnsi="Arial" w:cs="Arial"/>
          <w:sz w:val="20"/>
        </w:rPr>
        <w:t xml:space="preserve">Página 11 </w:t>
      </w:r>
    </w:p>
    <w:p w14:paraId="54A3D606" w14:textId="77777777" w:rsidR="006A00DF" w:rsidRDefault="00000000">
      <w:pPr>
        <w:spacing w:after="17"/>
      </w:pPr>
      <w:r>
        <w:rPr>
          <w:rFonts w:ascii="Arial" w:eastAsia="Arial" w:hAnsi="Arial" w:cs="Arial"/>
          <w:sz w:val="20"/>
        </w:rPr>
        <w:t xml:space="preserve"> </w:t>
      </w:r>
    </w:p>
    <w:p w14:paraId="2C56788D" w14:textId="77777777" w:rsidR="006A00DF" w:rsidRDefault="00000000">
      <w:pPr>
        <w:pStyle w:val="Ttulo2"/>
      </w:pPr>
      <w:r>
        <w:t xml:space="preserve">MEMORIA </w:t>
      </w:r>
      <w:r>
        <w:rPr>
          <w:color w:val="000000"/>
        </w:rPr>
        <w:t xml:space="preserve">2024 </w:t>
      </w:r>
    </w:p>
    <w:p w14:paraId="0C5B80EF" w14:textId="77777777" w:rsidR="006A00DF" w:rsidRDefault="00000000">
      <w:pPr>
        <w:spacing w:after="1"/>
        <w:ind w:left="370" w:right="79" w:hanging="3"/>
      </w:pPr>
      <w:r>
        <w:rPr>
          <w:rFonts w:ascii="Arial" w:eastAsia="Arial" w:hAnsi="Arial" w:cs="Arial"/>
          <w:b/>
          <w:sz w:val="31"/>
        </w:rPr>
        <w:t xml:space="preserve">CLUB DEPORTIVO VOLEIBOL GUAGUAS </w:t>
      </w:r>
      <w:r>
        <w:rPr>
          <w:rFonts w:ascii="Arial" w:eastAsia="Arial" w:hAnsi="Arial" w:cs="Arial"/>
          <w:b/>
          <w:color w:val="0E0E0E"/>
          <w:sz w:val="31"/>
        </w:rPr>
        <w:t>TRESSETS</w:t>
      </w:r>
      <w:r>
        <w:rPr>
          <w:rFonts w:ascii="Arial" w:eastAsia="Arial" w:hAnsi="Arial" w:cs="Arial"/>
          <w:b/>
          <w:sz w:val="31"/>
        </w:rPr>
        <w:t xml:space="preserve"> </w:t>
      </w:r>
    </w:p>
    <w:p w14:paraId="2D6DFDC8" w14:textId="77777777" w:rsidR="006A00DF" w:rsidRDefault="00000000">
      <w:pPr>
        <w:tabs>
          <w:tab w:val="center" w:pos="1214"/>
          <w:tab w:val="center" w:pos="9403"/>
        </w:tabs>
        <w:spacing w:after="0"/>
      </w:pPr>
      <w:r>
        <w:tab/>
      </w:r>
      <w:r>
        <w:rPr>
          <w:rFonts w:ascii="Arial" w:eastAsia="Arial" w:hAnsi="Arial" w:cs="Arial"/>
          <w:b/>
          <w:sz w:val="32"/>
          <w:u w:val="single" w:color="000000"/>
        </w:rPr>
        <w:t xml:space="preserve">G76371350 </w:t>
      </w:r>
      <w:r>
        <w:rPr>
          <w:rFonts w:ascii="Arial" w:eastAsia="Arial" w:hAnsi="Arial" w:cs="Arial"/>
          <w:b/>
          <w:sz w:val="32"/>
          <w:u w:val="single" w:color="000000"/>
        </w:rPr>
        <w:tab/>
      </w:r>
      <w:r>
        <w:rPr>
          <w:rFonts w:ascii="Arial" w:eastAsia="Arial" w:hAnsi="Arial" w:cs="Arial"/>
          <w:b/>
          <w:sz w:val="32"/>
        </w:rPr>
        <w:t xml:space="preserve"> </w:t>
      </w:r>
    </w:p>
    <w:p w14:paraId="6FADBAE5" w14:textId="77777777" w:rsidR="006A00DF" w:rsidRDefault="00000000">
      <w:pPr>
        <w:spacing w:after="0"/>
      </w:pPr>
      <w:r>
        <w:rPr>
          <w:rFonts w:ascii="Arial" w:eastAsia="Arial" w:hAnsi="Arial" w:cs="Arial"/>
          <w:sz w:val="29"/>
        </w:rPr>
        <w:t xml:space="preserve"> </w:t>
      </w:r>
    </w:p>
    <w:p w14:paraId="76E7C9D7" w14:textId="77777777" w:rsidR="006A00DF" w:rsidRDefault="00000000">
      <w:pPr>
        <w:numPr>
          <w:ilvl w:val="0"/>
          <w:numId w:val="12"/>
        </w:numPr>
        <w:spacing w:after="5" w:line="250" w:lineRule="auto"/>
        <w:ind w:left="543" w:right="113" w:hanging="286"/>
        <w:jc w:val="both"/>
      </w:pPr>
      <w:r>
        <w:rPr>
          <w:rFonts w:ascii="Arial" w:eastAsia="Arial" w:hAnsi="Arial" w:cs="Arial"/>
          <w:sz w:val="20"/>
        </w:rPr>
        <w:t xml:space="preserve">Valor razonable y variaciones en el valor de activos financieros valorados a valor razonable: </w:t>
      </w:r>
    </w:p>
    <w:p w14:paraId="35373777" w14:textId="77777777" w:rsidR="006A00DF" w:rsidRDefault="00000000">
      <w:pPr>
        <w:spacing w:after="0"/>
      </w:pPr>
      <w:r>
        <w:rPr>
          <w:rFonts w:ascii="Arial" w:eastAsia="Arial" w:hAnsi="Arial" w:cs="Arial"/>
          <w:sz w:val="20"/>
        </w:rPr>
        <w:t xml:space="preserve"> </w:t>
      </w:r>
    </w:p>
    <w:p w14:paraId="22579B89" w14:textId="77777777" w:rsidR="006A00DF" w:rsidRDefault="00000000">
      <w:pPr>
        <w:numPr>
          <w:ilvl w:val="1"/>
          <w:numId w:val="12"/>
        </w:numPr>
        <w:spacing w:after="3"/>
        <w:ind w:right="10" w:firstLine="708"/>
      </w:pPr>
      <w:r>
        <w:rPr>
          <w:rFonts w:ascii="Arial" w:eastAsia="Arial" w:hAnsi="Arial" w:cs="Arial"/>
          <w:sz w:val="20"/>
        </w:rPr>
        <w:t xml:space="preserve">El valor razonable se determina en su totalidad tomando como referencia los precios cotizados </w:t>
      </w:r>
    </w:p>
    <w:p w14:paraId="15F69F4E" w14:textId="77777777" w:rsidR="006A00DF" w:rsidRDefault="00000000">
      <w:pPr>
        <w:spacing w:after="5" w:line="250" w:lineRule="auto"/>
        <w:ind w:left="267" w:right="113" w:hanging="10"/>
        <w:jc w:val="both"/>
      </w:pPr>
      <w:r>
        <w:rPr>
          <w:rFonts w:ascii="Arial" w:eastAsia="Arial" w:hAnsi="Arial" w:cs="Arial"/>
          <w:sz w:val="20"/>
        </w:rPr>
        <w:t xml:space="preserve">en mercados activos. </w:t>
      </w:r>
    </w:p>
    <w:p w14:paraId="314A2038" w14:textId="77777777" w:rsidR="006A00DF" w:rsidRDefault="00000000">
      <w:pPr>
        <w:spacing w:after="0"/>
      </w:pPr>
      <w:r>
        <w:rPr>
          <w:rFonts w:ascii="Arial" w:eastAsia="Arial" w:hAnsi="Arial" w:cs="Arial"/>
          <w:sz w:val="20"/>
        </w:rPr>
        <w:t xml:space="preserve"> </w:t>
      </w:r>
    </w:p>
    <w:p w14:paraId="03C2D69E" w14:textId="77777777" w:rsidR="006A00DF" w:rsidRDefault="00000000">
      <w:pPr>
        <w:numPr>
          <w:ilvl w:val="1"/>
          <w:numId w:val="12"/>
        </w:numPr>
        <w:spacing w:after="5" w:line="250" w:lineRule="auto"/>
        <w:ind w:right="10" w:firstLine="708"/>
      </w:pPr>
      <w:r>
        <w:rPr>
          <w:rFonts w:ascii="Arial" w:eastAsia="Arial" w:hAnsi="Arial" w:cs="Arial"/>
          <w:sz w:val="20"/>
        </w:rPr>
        <w:t xml:space="preserve">A continuación, se informa el valor razonable por categorías de activos financieros, así como las variaciones en el valor registradas en la cuenta de pérdidas y ganancias, así como las consignadas directamente a patrimonio neto: </w:t>
      </w:r>
    </w:p>
    <w:p w14:paraId="64B02FCE" w14:textId="77777777" w:rsidR="006A00DF" w:rsidRDefault="00000000">
      <w:pPr>
        <w:spacing w:after="0"/>
      </w:pPr>
      <w:r>
        <w:rPr>
          <w:rFonts w:ascii="Arial" w:eastAsia="Arial" w:hAnsi="Arial" w:cs="Arial"/>
          <w:sz w:val="16"/>
        </w:rPr>
        <w:t xml:space="preserve"> </w:t>
      </w:r>
    </w:p>
    <w:tbl>
      <w:tblPr>
        <w:tblStyle w:val="TableGrid"/>
        <w:tblW w:w="9625" w:type="dxa"/>
        <w:tblInd w:w="263" w:type="dxa"/>
        <w:tblCellMar>
          <w:top w:w="0" w:type="dxa"/>
          <w:left w:w="115" w:type="dxa"/>
          <w:bottom w:w="0" w:type="dxa"/>
          <w:right w:w="115" w:type="dxa"/>
        </w:tblCellMar>
        <w:tblLook w:val="04A0" w:firstRow="1" w:lastRow="0" w:firstColumn="1" w:lastColumn="0" w:noHBand="0" w:noVBand="1"/>
      </w:tblPr>
      <w:tblGrid>
        <w:gridCol w:w="6581"/>
        <w:gridCol w:w="3044"/>
      </w:tblGrid>
      <w:tr w:rsidR="006A00DF" w14:paraId="41BBA3CD" w14:textId="77777777">
        <w:trPr>
          <w:trHeight w:val="142"/>
        </w:trPr>
        <w:tc>
          <w:tcPr>
            <w:tcW w:w="6581" w:type="dxa"/>
            <w:tcBorders>
              <w:top w:val="single" w:sz="60" w:space="0" w:color="000000"/>
              <w:left w:val="single" w:sz="6" w:space="0" w:color="1C1C1C"/>
              <w:bottom w:val="single" w:sz="6" w:space="0" w:color="1C1C1C"/>
              <w:right w:val="single" w:sz="6" w:space="0" w:color="1C1C1C"/>
            </w:tcBorders>
          </w:tcPr>
          <w:p w14:paraId="5626EBD1" w14:textId="77777777" w:rsidR="006A00DF" w:rsidRDefault="006A00DF"/>
        </w:tc>
        <w:tc>
          <w:tcPr>
            <w:tcW w:w="3044" w:type="dxa"/>
            <w:tcBorders>
              <w:top w:val="single" w:sz="6" w:space="0" w:color="1C1C1C"/>
              <w:left w:val="single" w:sz="6" w:space="0" w:color="1C1C1C"/>
              <w:bottom w:val="single" w:sz="6" w:space="0" w:color="1C1C1C"/>
              <w:right w:val="single" w:sz="6" w:space="0" w:color="1C1C1C"/>
            </w:tcBorders>
          </w:tcPr>
          <w:p w14:paraId="2E31A60A" w14:textId="77777777" w:rsidR="006A00DF" w:rsidRDefault="006A00DF"/>
        </w:tc>
      </w:tr>
    </w:tbl>
    <w:p w14:paraId="5687C4F7" w14:textId="77777777" w:rsidR="006A00DF" w:rsidRDefault="00000000">
      <w:pPr>
        <w:spacing w:after="0"/>
      </w:pPr>
      <w:r>
        <w:rPr>
          <w:rFonts w:ascii="Arial" w:eastAsia="Arial" w:hAnsi="Arial" w:cs="Arial"/>
          <w:sz w:val="8"/>
        </w:rPr>
        <w:t xml:space="preserve"> </w:t>
      </w:r>
    </w:p>
    <w:p w14:paraId="319C1B3D" w14:textId="77777777" w:rsidR="006A00DF" w:rsidRDefault="00000000">
      <w:pPr>
        <w:spacing w:after="87"/>
        <w:ind w:left="259" w:right="-244"/>
      </w:pPr>
      <w:r>
        <w:rPr>
          <w:noProof/>
        </w:rPr>
        <mc:AlternateContent>
          <mc:Choice Requires="wpg">
            <w:drawing>
              <wp:inline distT="0" distB="0" distL="0" distR="0" wp14:anchorId="73155F2A" wp14:editId="15F0CF4A">
                <wp:extent cx="6111240" cy="134620"/>
                <wp:effectExtent l="0" t="0" r="0" b="0"/>
                <wp:docPr id="68055" name="Group 68055"/>
                <wp:cNvGraphicFramePr/>
                <a:graphic xmlns:a="http://schemas.openxmlformats.org/drawingml/2006/main">
                  <a:graphicData uri="http://schemas.microsoft.com/office/word/2010/wordprocessingGroup">
                    <wpg:wgp>
                      <wpg:cNvGrpSpPr/>
                      <wpg:grpSpPr>
                        <a:xfrm>
                          <a:off x="0" y="0"/>
                          <a:ext cx="6111240" cy="134620"/>
                          <a:chOff x="0" y="0"/>
                          <a:chExt cx="6111240" cy="134620"/>
                        </a:xfrm>
                      </wpg:grpSpPr>
                      <wps:wsp>
                        <wps:cNvPr id="9992" name="Shape 9992"/>
                        <wps:cNvSpPr/>
                        <wps:spPr>
                          <a:xfrm>
                            <a:off x="4181475" y="0"/>
                            <a:ext cx="1929765" cy="134620"/>
                          </a:xfrm>
                          <a:custGeom>
                            <a:avLst/>
                            <a:gdLst/>
                            <a:ahLst/>
                            <a:cxnLst/>
                            <a:rect l="0" t="0" r="0" b="0"/>
                            <a:pathLst>
                              <a:path w="1929765" h="134620">
                                <a:moveTo>
                                  <a:pt x="0" y="134620"/>
                                </a:moveTo>
                                <a:lnTo>
                                  <a:pt x="1929765" y="134620"/>
                                </a:lnTo>
                                <a:lnTo>
                                  <a:pt x="1929765" y="0"/>
                                </a:lnTo>
                                <a:lnTo>
                                  <a:pt x="0" y="0"/>
                                </a:lnTo>
                                <a:close/>
                              </a:path>
                            </a:pathLst>
                          </a:custGeom>
                          <a:ln w="9144" cap="rnd">
                            <a:miter lim="127000"/>
                          </a:ln>
                        </wps:spPr>
                        <wps:style>
                          <a:lnRef idx="1">
                            <a:srgbClr val="171717"/>
                          </a:lnRef>
                          <a:fillRef idx="0">
                            <a:srgbClr val="000000">
                              <a:alpha val="0"/>
                            </a:srgbClr>
                          </a:fillRef>
                          <a:effectRef idx="0">
                            <a:scrgbClr r="0" g="0" b="0"/>
                          </a:effectRef>
                          <a:fontRef idx="none"/>
                        </wps:style>
                        <wps:bodyPr/>
                      </wps:wsp>
                      <pic:pic xmlns:pic="http://schemas.openxmlformats.org/drawingml/2006/picture">
                        <pic:nvPicPr>
                          <pic:cNvPr id="9994" name="Picture 9994"/>
                          <pic:cNvPicPr/>
                        </pic:nvPicPr>
                        <pic:blipFill>
                          <a:blip r:embed="rId25"/>
                          <a:stretch>
                            <a:fillRect/>
                          </a:stretch>
                        </pic:blipFill>
                        <pic:spPr>
                          <a:xfrm>
                            <a:off x="4746625" y="20955"/>
                            <a:ext cx="1305560" cy="94615"/>
                          </a:xfrm>
                          <a:prstGeom prst="rect">
                            <a:avLst/>
                          </a:prstGeom>
                        </pic:spPr>
                      </pic:pic>
                      <wps:wsp>
                        <wps:cNvPr id="9995" name="Shape 9995"/>
                        <wps:cNvSpPr/>
                        <wps:spPr>
                          <a:xfrm>
                            <a:off x="0" y="0"/>
                            <a:ext cx="4182110" cy="134620"/>
                          </a:xfrm>
                          <a:custGeom>
                            <a:avLst/>
                            <a:gdLst/>
                            <a:ahLst/>
                            <a:cxnLst/>
                            <a:rect l="0" t="0" r="0" b="0"/>
                            <a:pathLst>
                              <a:path w="4182110" h="134620">
                                <a:moveTo>
                                  <a:pt x="0" y="134620"/>
                                </a:moveTo>
                                <a:lnTo>
                                  <a:pt x="4182110" y="134620"/>
                                </a:lnTo>
                                <a:lnTo>
                                  <a:pt x="4182110" y="0"/>
                                </a:lnTo>
                                <a:lnTo>
                                  <a:pt x="0" y="0"/>
                                </a:lnTo>
                                <a:close/>
                              </a:path>
                            </a:pathLst>
                          </a:custGeom>
                          <a:ln w="9144" cap="rnd">
                            <a:miter lim="127000"/>
                          </a:ln>
                        </wps:spPr>
                        <wps:style>
                          <a:lnRef idx="1">
                            <a:srgbClr val="171717"/>
                          </a:lnRef>
                          <a:fillRef idx="0">
                            <a:srgbClr val="000000">
                              <a:alpha val="0"/>
                            </a:srgbClr>
                          </a:fillRef>
                          <a:effectRef idx="0">
                            <a:scrgbClr r="0" g="0" b="0"/>
                          </a:effectRef>
                          <a:fontRef idx="none"/>
                        </wps:style>
                        <wps:bodyPr/>
                      </wps:wsp>
                      <pic:pic xmlns:pic="http://schemas.openxmlformats.org/drawingml/2006/picture">
                        <pic:nvPicPr>
                          <pic:cNvPr id="9997" name="Picture 9997"/>
                          <pic:cNvPicPr/>
                        </pic:nvPicPr>
                        <pic:blipFill>
                          <a:blip r:embed="rId26"/>
                          <a:stretch>
                            <a:fillRect/>
                          </a:stretch>
                        </pic:blipFill>
                        <pic:spPr>
                          <a:xfrm>
                            <a:off x="61595" y="19050"/>
                            <a:ext cx="654685" cy="95250"/>
                          </a:xfrm>
                          <a:prstGeom prst="rect">
                            <a:avLst/>
                          </a:prstGeom>
                        </pic:spPr>
                      </pic:pic>
                    </wpg:wgp>
                  </a:graphicData>
                </a:graphic>
              </wp:inline>
            </w:drawing>
          </mc:Choice>
          <mc:Fallback xmlns:a="http://schemas.openxmlformats.org/drawingml/2006/main">
            <w:pict>
              <v:group id="Group 68055" style="width:481.2pt;height:10.6pt;mso-position-horizontal-relative:char;mso-position-vertical-relative:line" coordsize="61112,1346">
                <v:shape id="Shape 9992" style="position:absolute;width:19297;height:1346;left:41814;top:0;" coordsize="1929765,134620" path="m0,134620l1929765,134620l1929765,0l0,0x">
                  <v:stroke weight="0.72pt" endcap="round" joinstyle="miter" miterlimit="10" on="true" color="#171717"/>
                  <v:fill on="false" color="#000000" opacity="0"/>
                </v:shape>
                <v:shape id="Picture 9994" style="position:absolute;width:13055;height:946;left:47466;top:209;" filled="f">
                  <v:imagedata r:id="rId37"/>
                </v:shape>
                <v:shape id="Shape 9995" style="position:absolute;width:41821;height:1346;left:0;top:0;" coordsize="4182110,134620" path="m0,134620l4182110,134620l4182110,0l0,0x">
                  <v:stroke weight="0.72pt" endcap="round" joinstyle="miter" miterlimit="10" on="true" color="#171717"/>
                  <v:fill on="false" color="#000000" opacity="0"/>
                </v:shape>
                <v:shape id="Picture 9997" style="position:absolute;width:6546;height:952;left:615;top:190;" filled="f">
                  <v:imagedata r:id="rId38"/>
                </v:shape>
              </v:group>
            </w:pict>
          </mc:Fallback>
        </mc:AlternateContent>
      </w:r>
    </w:p>
    <w:p w14:paraId="4CCDAF07" w14:textId="77777777" w:rsidR="006A00DF" w:rsidRDefault="00000000">
      <w:pPr>
        <w:spacing w:after="0"/>
      </w:pPr>
      <w:r>
        <w:rPr>
          <w:rFonts w:ascii="Arial" w:eastAsia="Arial" w:hAnsi="Arial" w:cs="Arial"/>
          <w:sz w:val="32"/>
        </w:rPr>
        <w:t xml:space="preserve"> </w:t>
      </w:r>
    </w:p>
    <w:p w14:paraId="09C07E68" w14:textId="77777777" w:rsidR="006A00DF" w:rsidRDefault="00000000">
      <w:pPr>
        <w:numPr>
          <w:ilvl w:val="1"/>
          <w:numId w:val="12"/>
        </w:numPr>
        <w:spacing w:after="0"/>
        <w:ind w:right="10" w:firstLine="708"/>
      </w:pPr>
      <w:r>
        <w:rPr>
          <w:rFonts w:ascii="Arial" w:eastAsia="Arial" w:hAnsi="Arial" w:cs="Arial"/>
          <w:sz w:val="24"/>
        </w:rPr>
        <w:t xml:space="preserve">No existen instrumentos financieros derivados distintos de los que se califican como instrumentos </w:t>
      </w:r>
    </w:p>
    <w:p w14:paraId="38BE0D9C" w14:textId="77777777" w:rsidR="006A00DF" w:rsidRDefault="00000000">
      <w:pPr>
        <w:spacing w:after="0"/>
        <w:ind w:left="267" w:hanging="10"/>
      </w:pPr>
      <w:r>
        <w:rPr>
          <w:rFonts w:ascii="Arial" w:eastAsia="Arial" w:hAnsi="Arial" w:cs="Arial"/>
          <w:sz w:val="24"/>
        </w:rPr>
        <w:t xml:space="preserve">de cobertura. </w:t>
      </w:r>
    </w:p>
    <w:p w14:paraId="6E1CEB7E" w14:textId="77777777" w:rsidR="006A00DF" w:rsidRDefault="00000000">
      <w:pPr>
        <w:spacing w:after="0"/>
      </w:pPr>
      <w:r>
        <w:rPr>
          <w:rFonts w:ascii="Arial" w:eastAsia="Arial" w:hAnsi="Arial" w:cs="Arial"/>
          <w:sz w:val="20"/>
        </w:rPr>
        <w:t xml:space="preserve"> </w:t>
      </w:r>
    </w:p>
    <w:p w14:paraId="66832819" w14:textId="77777777" w:rsidR="006A00DF" w:rsidRDefault="00000000">
      <w:pPr>
        <w:numPr>
          <w:ilvl w:val="0"/>
          <w:numId w:val="12"/>
        </w:numPr>
        <w:spacing w:after="5" w:line="250" w:lineRule="auto"/>
        <w:ind w:left="543" w:right="113" w:hanging="286"/>
        <w:jc w:val="both"/>
      </w:pPr>
      <w:r>
        <w:rPr>
          <w:rFonts w:ascii="Arial" w:eastAsia="Arial" w:hAnsi="Arial" w:cs="Arial"/>
          <w:sz w:val="20"/>
        </w:rPr>
        <w:t xml:space="preserve">Empresas del grupo, multigrupo </w:t>
      </w:r>
      <w:r>
        <w:rPr>
          <w:rFonts w:ascii="Arial" w:eastAsia="Arial" w:hAnsi="Arial" w:cs="Arial"/>
          <w:color w:val="1F1F1F"/>
          <w:sz w:val="20"/>
        </w:rPr>
        <w:t xml:space="preserve">y </w:t>
      </w:r>
      <w:r>
        <w:rPr>
          <w:rFonts w:ascii="Arial" w:eastAsia="Arial" w:hAnsi="Arial" w:cs="Arial"/>
          <w:sz w:val="20"/>
        </w:rPr>
        <w:t xml:space="preserve">asociadas: </w:t>
      </w:r>
    </w:p>
    <w:p w14:paraId="50A63381" w14:textId="77777777" w:rsidR="006A00DF" w:rsidRDefault="00000000">
      <w:pPr>
        <w:spacing w:after="0"/>
      </w:pPr>
      <w:r>
        <w:rPr>
          <w:rFonts w:ascii="Arial" w:eastAsia="Arial" w:hAnsi="Arial" w:cs="Arial"/>
          <w:sz w:val="20"/>
        </w:rPr>
        <w:t xml:space="preserve"> </w:t>
      </w:r>
    </w:p>
    <w:p w14:paraId="1312AF56" w14:textId="77777777" w:rsidR="006A00DF" w:rsidRDefault="00000000">
      <w:pPr>
        <w:spacing w:after="5" w:line="250" w:lineRule="auto"/>
        <w:ind w:left="257" w:right="113" w:firstLine="708"/>
        <w:jc w:val="both"/>
      </w:pPr>
      <w:r>
        <w:rPr>
          <w:rFonts w:ascii="Arial" w:eastAsia="Arial" w:hAnsi="Arial" w:cs="Arial"/>
          <w:sz w:val="20"/>
        </w:rPr>
        <w:t xml:space="preserve">La empresa CLUB DEPORTIVO VOLEIBOL GUAGUAS TRESSETS no tiene vinculación con entidades que puedan ser consideradas como empresas del grupo, multigrupo o empresas asociadas. </w:t>
      </w:r>
    </w:p>
    <w:p w14:paraId="4EDD370E" w14:textId="77777777" w:rsidR="006A00DF" w:rsidRDefault="00000000">
      <w:pPr>
        <w:spacing w:after="40"/>
      </w:pPr>
      <w:r>
        <w:rPr>
          <w:rFonts w:ascii="Arial" w:eastAsia="Arial" w:hAnsi="Arial" w:cs="Arial"/>
          <w:sz w:val="18"/>
        </w:rPr>
        <w:t xml:space="preserve"> </w:t>
      </w:r>
    </w:p>
    <w:p w14:paraId="1795F280" w14:textId="77777777" w:rsidR="006A00DF" w:rsidRDefault="00000000">
      <w:pPr>
        <w:spacing w:after="0"/>
        <w:ind w:left="264"/>
      </w:pPr>
      <w:r>
        <w:rPr>
          <w:rFonts w:ascii="Arial" w:eastAsia="Arial" w:hAnsi="Arial" w:cs="Arial"/>
          <w:b/>
          <w:sz w:val="24"/>
          <w:u w:val="single" w:color="17171C"/>
        </w:rPr>
        <w:t>06</w:t>
      </w:r>
      <w:r>
        <w:rPr>
          <w:rFonts w:ascii="Arial" w:eastAsia="Arial" w:hAnsi="Arial" w:cs="Arial"/>
          <w:b/>
          <w:sz w:val="24"/>
        </w:rPr>
        <w:t xml:space="preserve"> </w:t>
      </w:r>
      <w:r>
        <w:rPr>
          <w:rFonts w:ascii="Arial" w:eastAsia="Arial" w:hAnsi="Arial" w:cs="Arial"/>
          <w:sz w:val="24"/>
          <w:u w:val="single" w:color="1C1C1C"/>
        </w:rPr>
        <w:t xml:space="preserve">- </w:t>
      </w:r>
      <w:r>
        <w:rPr>
          <w:rFonts w:ascii="Arial" w:eastAsia="Arial" w:hAnsi="Arial" w:cs="Arial"/>
          <w:b/>
          <w:sz w:val="24"/>
          <w:u w:val="single" w:color="1C1C1C"/>
        </w:rPr>
        <w:t>PASIVOS FINANCIEROS</w:t>
      </w:r>
      <w:r>
        <w:rPr>
          <w:rFonts w:ascii="Arial" w:eastAsia="Arial" w:hAnsi="Arial" w:cs="Arial"/>
          <w:b/>
          <w:sz w:val="24"/>
        </w:rPr>
        <w:t xml:space="preserve"> </w:t>
      </w:r>
    </w:p>
    <w:p w14:paraId="6E84C6E1" w14:textId="77777777" w:rsidR="006A00DF" w:rsidRDefault="00000000">
      <w:pPr>
        <w:spacing w:after="156"/>
      </w:pPr>
      <w:r>
        <w:rPr>
          <w:rFonts w:ascii="Arial" w:eastAsia="Arial" w:hAnsi="Arial" w:cs="Arial"/>
          <w:b/>
          <w:sz w:val="12"/>
        </w:rPr>
        <w:t xml:space="preserve"> </w:t>
      </w:r>
    </w:p>
    <w:p w14:paraId="76CE9049" w14:textId="77777777" w:rsidR="006A00DF" w:rsidRDefault="00000000">
      <w:pPr>
        <w:spacing w:after="5" w:line="250" w:lineRule="auto"/>
        <w:ind w:left="267" w:right="113" w:hanging="10"/>
        <w:jc w:val="both"/>
      </w:pPr>
      <w:r>
        <w:rPr>
          <w:rFonts w:ascii="Arial" w:eastAsia="Arial" w:hAnsi="Arial" w:cs="Arial"/>
          <w:sz w:val="20"/>
        </w:rPr>
        <w:t xml:space="preserve">Información sobre: </w:t>
      </w:r>
    </w:p>
    <w:p w14:paraId="6D822598" w14:textId="77777777" w:rsidR="006A00DF" w:rsidRDefault="00000000">
      <w:pPr>
        <w:spacing w:after="0"/>
      </w:pPr>
      <w:r>
        <w:rPr>
          <w:rFonts w:ascii="Arial" w:eastAsia="Arial" w:hAnsi="Arial" w:cs="Arial"/>
          <w:sz w:val="19"/>
        </w:rPr>
        <w:t xml:space="preserve"> </w:t>
      </w:r>
    </w:p>
    <w:p w14:paraId="34E939C5" w14:textId="77777777" w:rsidR="006A00DF" w:rsidRDefault="00000000">
      <w:pPr>
        <w:numPr>
          <w:ilvl w:val="0"/>
          <w:numId w:val="13"/>
        </w:numPr>
        <w:spacing w:after="5" w:line="250" w:lineRule="auto"/>
        <w:ind w:left="543" w:right="113" w:hanging="286"/>
        <w:jc w:val="both"/>
      </w:pPr>
      <w:r>
        <w:rPr>
          <w:rFonts w:ascii="Arial" w:eastAsia="Arial" w:hAnsi="Arial" w:cs="Arial"/>
          <w:sz w:val="20"/>
        </w:rPr>
        <w:t xml:space="preserve">Vencimiento de las deudas al cierre del ejercicio 2024: </w:t>
      </w:r>
    </w:p>
    <w:p w14:paraId="725A16A7" w14:textId="77777777" w:rsidR="006A00DF" w:rsidRDefault="00000000">
      <w:pPr>
        <w:spacing w:after="0"/>
      </w:pPr>
      <w:r>
        <w:rPr>
          <w:rFonts w:ascii="Arial" w:eastAsia="Arial" w:hAnsi="Arial" w:cs="Arial"/>
        </w:rPr>
        <w:t xml:space="preserve"> </w:t>
      </w:r>
    </w:p>
    <w:tbl>
      <w:tblPr>
        <w:tblStyle w:val="TableGrid"/>
        <w:tblW w:w="10207" w:type="dxa"/>
        <w:tblInd w:w="139" w:type="dxa"/>
        <w:tblCellMar>
          <w:top w:w="0" w:type="dxa"/>
          <w:left w:w="5" w:type="dxa"/>
          <w:bottom w:w="0" w:type="dxa"/>
          <w:right w:w="42" w:type="dxa"/>
        </w:tblCellMar>
        <w:tblLook w:val="04A0" w:firstRow="1" w:lastRow="0" w:firstColumn="1" w:lastColumn="0" w:noHBand="0" w:noVBand="1"/>
      </w:tblPr>
      <w:tblGrid>
        <w:gridCol w:w="3734"/>
        <w:gridCol w:w="929"/>
        <w:gridCol w:w="854"/>
        <w:gridCol w:w="845"/>
        <w:gridCol w:w="862"/>
        <w:gridCol w:w="859"/>
        <w:gridCol w:w="1128"/>
        <w:gridCol w:w="996"/>
      </w:tblGrid>
      <w:tr w:rsidR="006A00DF" w14:paraId="2F764CA2" w14:textId="77777777">
        <w:trPr>
          <w:trHeight w:val="211"/>
        </w:trPr>
        <w:tc>
          <w:tcPr>
            <w:tcW w:w="3733" w:type="dxa"/>
            <w:tcBorders>
              <w:top w:val="single" w:sz="6" w:space="0" w:color="1C1C1C"/>
              <w:left w:val="single" w:sz="6" w:space="0" w:color="1C1C1C"/>
              <w:bottom w:val="single" w:sz="6" w:space="0" w:color="1C1C1C"/>
              <w:right w:val="single" w:sz="6" w:space="0" w:color="1C1C1C"/>
            </w:tcBorders>
          </w:tcPr>
          <w:p w14:paraId="0523E794" w14:textId="77777777" w:rsidR="006A00DF" w:rsidRDefault="00000000">
            <w:pPr>
              <w:spacing w:after="0"/>
              <w:ind w:left="2"/>
            </w:pPr>
            <w:r>
              <w:rPr>
                <w:rFonts w:ascii="Times New Roman" w:eastAsia="Times New Roman" w:hAnsi="Times New Roman" w:cs="Times New Roman"/>
                <w:sz w:val="12"/>
              </w:rPr>
              <w:t xml:space="preserve"> </w:t>
            </w:r>
          </w:p>
        </w:tc>
        <w:tc>
          <w:tcPr>
            <w:tcW w:w="2628" w:type="dxa"/>
            <w:gridSpan w:val="3"/>
            <w:tcBorders>
              <w:top w:val="single" w:sz="6" w:space="0" w:color="1C1C1C"/>
              <w:left w:val="single" w:sz="6" w:space="0" w:color="1C1C1C"/>
              <w:bottom w:val="single" w:sz="6" w:space="0" w:color="1C1C1C"/>
              <w:right w:val="nil"/>
            </w:tcBorders>
          </w:tcPr>
          <w:p w14:paraId="4D77C340" w14:textId="77777777" w:rsidR="006A00DF" w:rsidRDefault="00000000">
            <w:pPr>
              <w:spacing w:after="0"/>
              <w:ind w:left="137"/>
            </w:pPr>
            <w:r>
              <w:rPr>
                <w:rFonts w:ascii="Arial" w:eastAsia="Arial" w:hAnsi="Arial" w:cs="Arial"/>
                <w:sz w:val="16"/>
              </w:rPr>
              <w:t xml:space="preserve">Vencimiento en años </w:t>
            </w:r>
          </w:p>
        </w:tc>
        <w:tc>
          <w:tcPr>
            <w:tcW w:w="862" w:type="dxa"/>
            <w:tcBorders>
              <w:top w:val="single" w:sz="6" w:space="0" w:color="1C1C1C"/>
              <w:left w:val="nil"/>
              <w:bottom w:val="single" w:sz="6" w:space="0" w:color="1C1C1C"/>
              <w:right w:val="nil"/>
            </w:tcBorders>
          </w:tcPr>
          <w:p w14:paraId="068A47B8" w14:textId="77777777" w:rsidR="006A00DF" w:rsidRDefault="006A00DF"/>
        </w:tc>
        <w:tc>
          <w:tcPr>
            <w:tcW w:w="859" w:type="dxa"/>
            <w:tcBorders>
              <w:top w:val="single" w:sz="6" w:space="0" w:color="1C1C1C"/>
              <w:left w:val="nil"/>
              <w:bottom w:val="single" w:sz="6" w:space="0" w:color="1C1C1C"/>
              <w:right w:val="nil"/>
            </w:tcBorders>
          </w:tcPr>
          <w:p w14:paraId="01EE0CAE" w14:textId="77777777" w:rsidR="006A00DF" w:rsidRDefault="006A00DF"/>
        </w:tc>
        <w:tc>
          <w:tcPr>
            <w:tcW w:w="1128" w:type="dxa"/>
            <w:tcBorders>
              <w:top w:val="single" w:sz="6" w:space="0" w:color="1C1C1C"/>
              <w:left w:val="nil"/>
              <w:bottom w:val="single" w:sz="6" w:space="0" w:color="1C1C1C"/>
              <w:right w:val="nil"/>
            </w:tcBorders>
          </w:tcPr>
          <w:p w14:paraId="2469107B" w14:textId="77777777" w:rsidR="006A00DF" w:rsidRDefault="006A00DF"/>
        </w:tc>
        <w:tc>
          <w:tcPr>
            <w:tcW w:w="996" w:type="dxa"/>
            <w:tcBorders>
              <w:top w:val="single" w:sz="6" w:space="0" w:color="1C1C1C"/>
              <w:left w:val="nil"/>
              <w:bottom w:val="single" w:sz="6" w:space="0" w:color="1C1C1C"/>
              <w:right w:val="single" w:sz="6" w:space="0" w:color="1C1C1C"/>
            </w:tcBorders>
          </w:tcPr>
          <w:p w14:paraId="6DAA0B09" w14:textId="77777777" w:rsidR="006A00DF" w:rsidRDefault="006A00DF"/>
        </w:tc>
      </w:tr>
      <w:tr w:rsidR="006A00DF" w14:paraId="2F171271" w14:textId="77777777">
        <w:trPr>
          <w:trHeight w:val="192"/>
        </w:trPr>
        <w:tc>
          <w:tcPr>
            <w:tcW w:w="3733" w:type="dxa"/>
            <w:tcBorders>
              <w:top w:val="single" w:sz="6" w:space="0" w:color="1C1C1C"/>
              <w:left w:val="single" w:sz="6" w:space="0" w:color="1C1C1C"/>
              <w:bottom w:val="single" w:sz="6" w:space="0" w:color="1C1C1C"/>
              <w:right w:val="single" w:sz="6" w:space="0" w:color="1C1C1C"/>
            </w:tcBorders>
          </w:tcPr>
          <w:p w14:paraId="6866C023" w14:textId="77777777" w:rsidR="006A00DF" w:rsidRDefault="00000000">
            <w:pPr>
              <w:spacing w:after="0"/>
              <w:ind w:left="2"/>
            </w:pPr>
            <w:r>
              <w:rPr>
                <w:rFonts w:ascii="Times New Roman" w:eastAsia="Times New Roman" w:hAnsi="Times New Roman" w:cs="Times New Roman"/>
                <w:sz w:val="10"/>
              </w:rPr>
              <w:t xml:space="preserve"> </w:t>
            </w:r>
          </w:p>
        </w:tc>
        <w:tc>
          <w:tcPr>
            <w:tcW w:w="929" w:type="dxa"/>
            <w:tcBorders>
              <w:top w:val="single" w:sz="6" w:space="0" w:color="1C1C1C"/>
              <w:left w:val="single" w:sz="6" w:space="0" w:color="1C1C1C"/>
              <w:bottom w:val="single" w:sz="6" w:space="0" w:color="1C1C1C"/>
              <w:right w:val="single" w:sz="6" w:space="0" w:color="1C1C1C"/>
            </w:tcBorders>
          </w:tcPr>
          <w:p w14:paraId="48E5DE06" w14:textId="77777777" w:rsidR="006A00DF" w:rsidRDefault="00000000">
            <w:pPr>
              <w:spacing w:after="0"/>
              <w:ind w:left="137"/>
            </w:pPr>
            <w:r>
              <w:rPr>
                <w:rFonts w:ascii="Arial" w:eastAsia="Arial" w:hAnsi="Arial" w:cs="Arial"/>
                <w:sz w:val="16"/>
              </w:rPr>
              <w:t xml:space="preserve">1 </w:t>
            </w:r>
          </w:p>
        </w:tc>
        <w:tc>
          <w:tcPr>
            <w:tcW w:w="854" w:type="dxa"/>
            <w:tcBorders>
              <w:top w:val="single" w:sz="6" w:space="0" w:color="1C1C1C"/>
              <w:left w:val="single" w:sz="6" w:space="0" w:color="1C1C1C"/>
              <w:bottom w:val="single" w:sz="6" w:space="0" w:color="1C1C1C"/>
              <w:right w:val="single" w:sz="6" w:space="0" w:color="1C1C1C"/>
            </w:tcBorders>
          </w:tcPr>
          <w:p w14:paraId="358367D1" w14:textId="77777777" w:rsidR="006A00DF" w:rsidRDefault="00000000">
            <w:pPr>
              <w:spacing w:after="0"/>
              <w:ind w:left="134"/>
            </w:pPr>
            <w:r>
              <w:rPr>
                <w:rFonts w:ascii="Arial" w:eastAsia="Arial" w:hAnsi="Arial" w:cs="Arial"/>
                <w:color w:val="111111"/>
                <w:sz w:val="16"/>
              </w:rPr>
              <w:t>2</w:t>
            </w:r>
            <w:r>
              <w:rPr>
                <w:rFonts w:ascii="Arial" w:eastAsia="Arial" w:hAnsi="Arial" w:cs="Arial"/>
                <w:sz w:val="16"/>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0D329C63" w14:textId="77777777" w:rsidR="006A00DF" w:rsidRDefault="00000000">
            <w:pPr>
              <w:spacing w:after="0"/>
              <w:ind w:left="125"/>
            </w:pPr>
            <w:r>
              <w:rPr>
                <w:rFonts w:ascii="Arial" w:eastAsia="Arial" w:hAnsi="Arial" w:cs="Arial"/>
                <w:sz w:val="16"/>
              </w:rPr>
              <w:t xml:space="preserve">3 </w:t>
            </w:r>
          </w:p>
        </w:tc>
        <w:tc>
          <w:tcPr>
            <w:tcW w:w="862" w:type="dxa"/>
            <w:tcBorders>
              <w:top w:val="single" w:sz="6" w:space="0" w:color="1C1C1C"/>
              <w:left w:val="single" w:sz="6" w:space="0" w:color="1C1C1C"/>
              <w:bottom w:val="single" w:sz="6" w:space="0" w:color="1C1C1C"/>
              <w:right w:val="single" w:sz="6" w:space="0" w:color="1C1C1C"/>
            </w:tcBorders>
          </w:tcPr>
          <w:p w14:paraId="69A6452C" w14:textId="77777777" w:rsidR="006A00DF" w:rsidRDefault="00000000">
            <w:pPr>
              <w:spacing w:after="0"/>
              <w:ind w:left="134"/>
            </w:pPr>
            <w:r>
              <w:rPr>
                <w:rFonts w:ascii="Arial" w:eastAsia="Arial" w:hAnsi="Arial" w:cs="Arial"/>
                <w:sz w:val="16"/>
              </w:rPr>
              <w:t xml:space="preserve">4 </w:t>
            </w:r>
          </w:p>
        </w:tc>
        <w:tc>
          <w:tcPr>
            <w:tcW w:w="859" w:type="dxa"/>
            <w:tcBorders>
              <w:top w:val="single" w:sz="6" w:space="0" w:color="1C1C1C"/>
              <w:left w:val="single" w:sz="6" w:space="0" w:color="1C1C1C"/>
              <w:bottom w:val="single" w:sz="6" w:space="0" w:color="1C1C1C"/>
              <w:right w:val="single" w:sz="6" w:space="0" w:color="1C1C1C"/>
            </w:tcBorders>
          </w:tcPr>
          <w:p w14:paraId="2AB8A691" w14:textId="77777777" w:rsidR="006A00DF" w:rsidRDefault="00000000">
            <w:pPr>
              <w:spacing w:after="0"/>
              <w:ind w:left="127"/>
            </w:pPr>
            <w:r>
              <w:rPr>
                <w:rFonts w:ascii="Arial" w:eastAsia="Arial" w:hAnsi="Arial" w:cs="Arial"/>
                <w:sz w:val="16"/>
              </w:rPr>
              <w:t xml:space="preserve">5 </w:t>
            </w:r>
          </w:p>
        </w:tc>
        <w:tc>
          <w:tcPr>
            <w:tcW w:w="1128" w:type="dxa"/>
            <w:tcBorders>
              <w:top w:val="single" w:sz="6" w:space="0" w:color="1C1C1C"/>
              <w:left w:val="single" w:sz="6" w:space="0" w:color="1C1C1C"/>
              <w:bottom w:val="single" w:sz="6" w:space="0" w:color="1C1C1C"/>
              <w:right w:val="single" w:sz="6" w:space="0" w:color="1C1C1C"/>
            </w:tcBorders>
          </w:tcPr>
          <w:p w14:paraId="08DACCA4" w14:textId="77777777" w:rsidR="006A00DF" w:rsidRDefault="00000000">
            <w:pPr>
              <w:spacing w:after="0"/>
              <w:ind w:left="122"/>
            </w:pPr>
            <w:r>
              <w:rPr>
                <w:rFonts w:ascii="Arial" w:eastAsia="Arial" w:hAnsi="Arial" w:cs="Arial"/>
                <w:sz w:val="16"/>
              </w:rPr>
              <w:t xml:space="preserve">Más de 5 </w:t>
            </w:r>
          </w:p>
        </w:tc>
        <w:tc>
          <w:tcPr>
            <w:tcW w:w="996" w:type="dxa"/>
            <w:tcBorders>
              <w:top w:val="single" w:sz="6" w:space="0" w:color="1C1C1C"/>
              <w:left w:val="single" w:sz="6" w:space="0" w:color="1C1C1C"/>
              <w:bottom w:val="single" w:sz="6" w:space="0" w:color="1C1C1C"/>
              <w:right w:val="single" w:sz="6" w:space="0" w:color="1C1C1C"/>
            </w:tcBorders>
          </w:tcPr>
          <w:p w14:paraId="4CE95963" w14:textId="77777777" w:rsidR="006A00DF" w:rsidRDefault="00000000">
            <w:pPr>
              <w:spacing w:after="0"/>
              <w:ind w:left="125"/>
            </w:pPr>
            <w:r>
              <w:rPr>
                <w:rFonts w:ascii="Arial" w:eastAsia="Arial" w:hAnsi="Arial" w:cs="Arial"/>
                <w:sz w:val="16"/>
              </w:rPr>
              <w:t xml:space="preserve">TOTAL </w:t>
            </w:r>
          </w:p>
        </w:tc>
      </w:tr>
      <w:tr w:rsidR="006A00DF" w14:paraId="02D35BCA" w14:textId="77777777">
        <w:trPr>
          <w:trHeight w:val="187"/>
        </w:trPr>
        <w:tc>
          <w:tcPr>
            <w:tcW w:w="3733" w:type="dxa"/>
            <w:tcBorders>
              <w:top w:val="single" w:sz="6" w:space="0" w:color="1C1C1C"/>
              <w:left w:val="single" w:sz="6" w:space="0" w:color="1C1C1C"/>
              <w:bottom w:val="single" w:sz="6" w:space="0" w:color="1C1C1C"/>
              <w:right w:val="single" w:sz="6" w:space="0" w:color="1C1C1C"/>
            </w:tcBorders>
          </w:tcPr>
          <w:p w14:paraId="232B4CF9" w14:textId="77777777" w:rsidR="006A00DF" w:rsidRDefault="00000000">
            <w:pPr>
              <w:spacing w:after="0"/>
              <w:ind w:left="137"/>
            </w:pPr>
            <w:r>
              <w:rPr>
                <w:rFonts w:ascii="Arial" w:eastAsia="Arial" w:hAnsi="Arial" w:cs="Arial"/>
                <w:sz w:val="16"/>
              </w:rPr>
              <w:t xml:space="preserve">Deudas con entidades de crédito </w:t>
            </w:r>
          </w:p>
        </w:tc>
        <w:tc>
          <w:tcPr>
            <w:tcW w:w="929" w:type="dxa"/>
            <w:tcBorders>
              <w:top w:val="single" w:sz="6" w:space="0" w:color="1C1C1C"/>
              <w:left w:val="single" w:sz="6" w:space="0" w:color="1C1C1C"/>
              <w:bottom w:val="single" w:sz="6" w:space="0" w:color="1C1C1C"/>
              <w:right w:val="single" w:sz="6" w:space="0" w:color="1C1C1C"/>
            </w:tcBorders>
          </w:tcPr>
          <w:p w14:paraId="4F34B0B7" w14:textId="77777777" w:rsidR="006A00DF" w:rsidRDefault="00000000">
            <w:pPr>
              <w:spacing w:after="0"/>
            </w:pPr>
            <w:r>
              <w:rPr>
                <w:rFonts w:ascii="Times New Roman" w:eastAsia="Times New Roman" w:hAnsi="Times New Roman" w:cs="Times New Roman"/>
                <w:sz w:val="10"/>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336C4887" w14:textId="77777777" w:rsidR="006A00DF" w:rsidRDefault="00000000">
            <w:pPr>
              <w:spacing w:after="0"/>
              <w:ind w:left="2"/>
            </w:pPr>
            <w:r>
              <w:rPr>
                <w:rFonts w:ascii="Times New Roman" w:eastAsia="Times New Roman" w:hAnsi="Times New Roman" w:cs="Times New Roman"/>
                <w:sz w:val="10"/>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5C273A09" w14:textId="77777777" w:rsidR="006A00DF" w:rsidRDefault="00000000">
            <w:pPr>
              <w:spacing w:after="0"/>
              <w:ind w:left="2"/>
            </w:pPr>
            <w:r>
              <w:rPr>
                <w:rFonts w:ascii="Times New Roman" w:eastAsia="Times New Roman" w:hAnsi="Times New Roman" w:cs="Times New Roman"/>
                <w:sz w:val="10"/>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67EA40B0" w14:textId="77777777" w:rsidR="006A00DF" w:rsidRDefault="00000000">
            <w:pPr>
              <w:spacing w:after="0"/>
              <w:ind w:left="2"/>
            </w:pPr>
            <w:r>
              <w:rPr>
                <w:rFonts w:ascii="Times New Roman" w:eastAsia="Times New Roman" w:hAnsi="Times New Roman" w:cs="Times New Roman"/>
                <w:sz w:val="10"/>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20C07C7A" w14:textId="77777777" w:rsidR="006A00DF" w:rsidRDefault="00000000">
            <w:pPr>
              <w:spacing w:after="0"/>
            </w:pPr>
            <w:r>
              <w:rPr>
                <w:rFonts w:ascii="Times New Roman" w:eastAsia="Times New Roman" w:hAnsi="Times New Roman" w:cs="Times New Roman"/>
                <w:sz w:val="10"/>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13741450" w14:textId="77777777" w:rsidR="006A00DF" w:rsidRDefault="00000000">
            <w:pPr>
              <w:spacing w:after="0"/>
            </w:pPr>
            <w:r>
              <w:rPr>
                <w:rFonts w:ascii="Times New Roman" w:eastAsia="Times New Roman" w:hAnsi="Times New Roman" w:cs="Times New Roman"/>
                <w:sz w:val="10"/>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673BF92F" w14:textId="77777777" w:rsidR="006A00DF" w:rsidRDefault="00000000">
            <w:pPr>
              <w:spacing w:after="0"/>
            </w:pPr>
            <w:r>
              <w:rPr>
                <w:rFonts w:ascii="Times New Roman" w:eastAsia="Times New Roman" w:hAnsi="Times New Roman" w:cs="Times New Roman"/>
                <w:sz w:val="10"/>
              </w:rPr>
              <w:t xml:space="preserve"> </w:t>
            </w:r>
          </w:p>
        </w:tc>
      </w:tr>
      <w:tr w:rsidR="006A00DF" w14:paraId="010E2D02" w14:textId="77777777">
        <w:trPr>
          <w:trHeight w:val="204"/>
        </w:trPr>
        <w:tc>
          <w:tcPr>
            <w:tcW w:w="3733" w:type="dxa"/>
            <w:tcBorders>
              <w:top w:val="single" w:sz="6" w:space="0" w:color="1C1C1C"/>
              <w:left w:val="single" w:sz="6" w:space="0" w:color="1C1C1C"/>
              <w:bottom w:val="single" w:sz="6" w:space="0" w:color="1C1C1C"/>
              <w:right w:val="single" w:sz="6" w:space="0" w:color="1C1C1C"/>
            </w:tcBorders>
          </w:tcPr>
          <w:p w14:paraId="01751473" w14:textId="77777777" w:rsidR="006A00DF" w:rsidRDefault="00000000">
            <w:pPr>
              <w:spacing w:after="0"/>
              <w:ind w:left="137"/>
            </w:pPr>
            <w:r>
              <w:rPr>
                <w:rFonts w:ascii="Arial" w:eastAsia="Arial" w:hAnsi="Arial" w:cs="Arial"/>
                <w:sz w:val="16"/>
              </w:rPr>
              <w:t xml:space="preserve">Acreedores por arrendamiento financiero </w:t>
            </w:r>
          </w:p>
        </w:tc>
        <w:tc>
          <w:tcPr>
            <w:tcW w:w="929" w:type="dxa"/>
            <w:tcBorders>
              <w:top w:val="single" w:sz="6" w:space="0" w:color="1C1C1C"/>
              <w:left w:val="single" w:sz="6" w:space="0" w:color="1C1C1C"/>
              <w:bottom w:val="single" w:sz="6" w:space="0" w:color="1C1C1C"/>
              <w:right w:val="single" w:sz="6" w:space="0" w:color="1C1C1C"/>
            </w:tcBorders>
          </w:tcPr>
          <w:p w14:paraId="039E3EE0" w14:textId="77777777" w:rsidR="006A00DF" w:rsidRDefault="00000000">
            <w:pPr>
              <w:spacing w:after="0"/>
            </w:pPr>
            <w:r>
              <w:rPr>
                <w:rFonts w:ascii="Times New Roman" w:eastAsia="Times New Roman" w:hAnsi="Times New Roman" w:cs="Times New Roman"/>
                <w:sz w:val="12"/>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68DEB93C" w14:textId="77777777" w:rsidR="006A00DF" w:rsidRDefault="00000000">
            <w:pPr>
              <w:spacing w:after="0"/>
              <w:ind w:left="2"/>
            </w:pPr>
            <w:r>
              <w:rPr>
                <w:rFonts w:ascii="Times New Roman" w:eastAsia="Times New Roman" w:hAnsi="Times New Roman" w:cs="Times New Roman"/>
                <w:sz w:val="12"/>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437523C5" w14:textId="77777777" w:rsidR="006A00DF" w:rsidRDefault="00000000">
            <w:pPr>
              <w:spacing w:after="0"/>
              <w:ind w:left="2"/>
            </w:pPr>
            <w:r>
              <w:rPr>
                <w:rFonts w:ascii="Times New Roman" w:eastAsia="Times New Roman" w:hAnsi="Times New Roman" w:cs="Times New Roman"/>
                <w:sz w:val="12"/>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7FEA1AF9" w14:textId="77777777" w:rsidR="006A00DF" w:rsidRDefault="00000000">
            <w:pPr>
              <w:spacing w:after="0"/>
              <w:ind w:left="2"/>
            </w:pPr>
            <w:r>
              <w:rPr>
                <w:rFonts w:ascii="Times New Roman" w:eastAsia="Times New Roman" w:hAnsi="Times New Roman" w:cs="Times New Roman"/>
                <w:sz w:val="12"/>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5319BD90" w14:textId="77777777" w:rsidR="006A00DF" w:rsidRDefault="00000000">
            <w:pPr>
              <w:spacing w:after="0"/>
            </w:pPr>
            <w:r>
              <w:rPr>
                <w:rFonts w:ascii="Times New Roman" w:eastAsia="Times New Roman" w:hAnsi="Times New Roman" w:cs="Times New Roman"/>
                <w:sz w:val="12"/>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1D8A27F0" w14:textId="77777777" w:rsidR="006A00DF" w:rsidRDefault="00000000">
            <w:pPr>
              <w:spacing w:after="0"/>
            </w:pPr>
            <w:r>
              <w:rPr>
                <w:rFonts w:ascii="Times New Roman" w:eastAsia="Times New Roman" w:hAnsi="Times New Roman" w:cs="Times New Roman"/>
                <w:sz w:val="12"/>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582AE7DF" w14:textId="77777777" w:rsidR="006A00DF" w:rsidRDefault="00000000">
            <w:pPr>
              <w:spacing w:after="0"/>
            </w:pPr>
            <w:r>
              <w:rPr>
                <w:rFonts w:ascii="Times New Roman" w:eastAsia="Times New Roman" w:hAnsi="Times New Roman" w:cs="Times New Roman"/>
                <w:sz w:val="12"/>
              </w:rPr>
              <w:t xml:space="preserve"> </w:t>
            </w:r>
          </w:p>
        </w:tc>
      </w:tr>
      <w:tr w:rsidR="006A00DF" w14:paraId="3C499984" w14:textId="77777777">
        <w:trPr>
          <w:trHeight w:val="187"/>
        </w:trPr>
        <w:tc>
          <w:tcPr>
            <w:tcW w:w="3733" w:type="dxa"/>
            <w:tcBorders>
              <w:top w:val="single" w:sz="6" w:space="0" w:color="1C1C1C"/>
              <w:left w:val="single" w:sz="6" w:space="0" w:color="1C1C1C"/>
              <w:bottom w:val="single" w:sz="6" w:space="0" w:color="1C1C1C"/>
              <w:right w:val="single" w:sz="6" w:space="0" w:color="1C1C1C"/>
            </w:tcBorders>
          </w:tcPr>
          <w:p w14:paraId="17E154C9" w14:textId="77777777" w:rsidR="006A00DF" w:rsidRDefault="00000000">
            <w:pPr>
              <w:spacing w:after="0"/>
              <w:ind w:left="135"/>
            </w:pPr>
            <w:r>
              <w:rPr>
                <w:rFonts w:ascii="Arial" w:eastAsia="Arial" w:hAnsi="Arial" w:cs="Arial"/>
                <w:sz w:val="16"/>
              </w:rPr>
              <w:t xml:space="preserve">Otras deudas </w:t>
            </w:r>
          </w:p>
        </w:tc>
        <w:tc>
          <w:tcPr>
            <w:tcW w:w="929" w:type="dxa"/>
            <w:tcBorders>
              <w:top w:val="single" w:sz="6" w:space="0" w:color="1C1C1C"/>
              <w:left w:val="single" w:sz="6" w:space="0" w:color="1C1C1C"/>
              <w:bottom w:val="single" w:sz="6" w:space="0" w:color="1C1C1C"/>
              <w:right w:val="single" w:sz="6" w:space="0" w:color="1C1C1C"/>
            </w:tcBorders>
          </w:tcPr>
          <w:p w14:paraId="3A7E5932" w14:textId="77777777" w:rsidR="006A00DF" w:rsidRDefault="00000000">
            <w:pPr>
              <w:spacing w:after="0"/>
            </w:pPr>
            <w:r>
              <w:rPr>
                <w:rFonts w:ascii="Times New Roman" w:eastAsia="Times New Roman" w:hAnsi="Times New Roman" w:cs="Times New Roman"/>
                <w:sz w:val="10"/>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1C309EA8" w14:textId="77777777" w:rsidR="006A00DF" w:rsidRDefault="00000000">
            <w:pPr>
              <w:spacing w:after="0"/>
              <w:ind w:left="2"/>
            </w:pPr>
            <w:r>
              <w:rPr>
                <w:rFonts w:ascii="Times New Roman" w:eastAsia="Times New Roman" w:hAnsi="Times New Roman" w:cs="Times New Roman"/>
                <w:sz w:val="10"/>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104359D7" w14:textId="77777777" w:rsidR="006A00DF" w:rsidRDefault="00000000">
            <w:pPr>
              <w:spacing w:after="0"/>
              <w:ind w:left="2"/>
            </w:pPr>
            <w:r>
              <w:rPr>
                <w:rFonts w:ascii="Times New Roman" w:eastAsia="Times New Roman" w:hAnsi="Times New Roman" w:cs="Times New Roman"/>
                <w:sz w:val="10"/>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02DA5989" w14:textId="77777777" w:rsidR="006A00DF" w:rsidRDefault="00000000">
            <w:pPr>
              <w:spacing w:after="0"/>
              <w:ind w:left="2"/>
            </w:pPr>
            <w:r>
              <w:rPr>
                <w:rFonts w:ascii="Times New Roman" w:eastAsia="Times New Roman" w:hAnsi="Times New Roman" w:cs="Times New Roman"/>
                <w:sz w:val="10"/>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0DA99ABD" w14:textId="77777777" w:rsidR="006A00DF" w:rsidRDefault="00000000">
            <w:pPr>
              <w:spacing w:after="0"/>
            </w:pPr>
            <w:r>
              <w:rPr>
                <w:rFonts w:ascii="Times New Roman" w:eastAsia="Times New Roman" w:hAnsi="Times New Roman" w:cs="Times New Roman"/>
                <w:sz w:val="10"/>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3EA20075" w14:textId="77777777" w:rsidR="006A00DF" w:rsidRDefault="00000000">
            <w:pPr>
              <w:spacing w:after="0"/>
            </w:pPr>
            <w:r>
              <w:rPr>
                <w:rFonts w:ascii="Times New Roman" w:eastAsia="Times New Roman" w:hAnsi="Times New Roman" w:cs="Times New Roman"/>
                <w:sz w:val="10"/>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67F85108" w14:textId="77777777" w:rsidR="006A00DF" w:rsidRDefault="00000000">
            <w:pPr>
              <w:spacing w:after="0"/>
            </w:pPr>
            <w:r>
              <w:rPr>
                <w:rFonts w:ascii="Times New Roman" w:eastAsia="Times New Roman" w:hAnsi="Times New Roman" w:cs="Times New Roman"/>
                <w:sz w:val="10"/>
              </w:rPr>
              <w:t xml:space="preserve"> </w:t>
            </w:r>
          </w:p>
        </w:tc>
      </w:tr>
      <w:tr w:rsidR="006A00DF" w14:paraId="2EDC98AB" w14:textId="77777777">
        <w:trPr>
          <w:trHeight w:val="185"/>
        </w:trPr>
        <w:tc>
          <w:tcPr>
            <w:tcW w:w="3733" w:type="dxa"/>
            <w:tcBorders>
              <w:top w:val="single" w:sz="6" w:space="0" w:color="1C1C1C"/>
              <w:left w:val="single" w:sz="6" w:space="0" w:color="1C1C1C"/>
              <w:bottom w:val="single" w:sz="6" w:space="0" w:color="1C1C1C"/>
              <w:right w:val="single" w:sz="6" w:space="0" w:color="1C1C1C"/>
            </w:tcBorders>
          </w:tcPr>
          <w:p w14:paraId="6E932F39" w14:textId="77777777" w:rsidR="006A00DF" w:rsidRDefault="00000000">
            <w:pPr>
              <w:spacing w:after="0"/>
              <w:ind w:left="135"/>
            </w:pPr>
            <w:r>
              <w:rPr>
                <w:rFonts w:ascii="Arial" w:eastAsia="Arial" w:hAnsi="Arial" w:cs="Arial"/>
                <w:sz w:val="16"/>
              </w:rPr>
              <w:t xml:space="preserve">Deudas con emp.grupo y asociadas </w:t>
            </w:r>
          </w:p>
        </w:tc>
        <w:tc>
          <w:tcPr>
            <w:tcW w:w="929" w:type="dxa"/>
            <w:tcBorders>
              <w:top w:val="single" w:sz="6" w:space="0" w:color="1C1C1C"/>
              <w:left w:val="single" w:sz="6" w:space="0" w:color="1C1C1C"/>
              <w:bottom w:val="single" w:sz="6" w:space="0" w:color="1C1C1C"/>
              <w:right w:val="single" w:sz="6" w:space="0" w:color="1C1C1C"/>
            </w:tcBorders>
          </w:tcPr>
          <w:p w14:paraId="1F87887B" w14:textId="77777777" w:rsidR="006A00DF" w:rsidRDefault="00000000">
            <w:pPr>
              <w:spacing w:after="0"/>
            </w:pPr>
            <w:r>
              <w:rPr>
                <w:rFonts w:ascii="Times New Roman" w:eastAsia="Times New Roman" w:hAnsi="Times New Roman" w:cs="Times New Roman"/>
                <w:sz w:val="10"/>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2D8BAA61" w14:textId="77777777" w:rsidR="006A00DF" w:rsidRDefault="00000000">
            <w:pPr>
              <w:spacing w:after="0"/>
              <w:ind w:left="2"/>
            </w:pPr>
            <w:r>
              <w:rPr>
                <w:rFonts w:ascii="Times New Roman" w:eastAsia="Times New Roman" w:hAnsi="Times New Roman" w:cs="Times New Roman"/>
                <w:sz w:val="10"/>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621420F4" w14:textId="77777777" w:rsidR="006A00DF" w:rsidRDefault="00000000">
            <w:pPr>
              <w:spacing w:after="0"/>
              <w:ind w:left="2"/>
            </w:pPr>
            <w:r>
              <w:rPr>
                <w:rFonts w:ascii="Times New Roman" w:eastAsia="Times New Roman" w:hAnsi="Times New Roman" w:cs="Times New Roman"/>
                <w:sz w:val="10"/>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3941290D" w14:textId="77777777" w:rsidR="006A00DF" w:rsidRDefault="00000000">
            <w:pPr>
              <w:spacing w:after="0"/>
              <w:ind w:left="2"/>
            </w:pPr>
            <w:r>
              <w:rPr>
                <w:rFonts w:ascii="Times New Roman" w:eastAsia="Times New Roman" w:hAnsi="Times New Roman" w:cs="Times New Roman"/>
                <w:sz w:val="10"/>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13D0AD98" w14:textId="77777777" w:rsidR="006A00DF" w:rsidRDefault="00000000">
            <w:pPr>
              <w:spacing w:after="0"/>
            </w:pPr>
            <w:r>
              <w:rPr>
                <w:rFonts w:ascii="Times New Roman" w:eastAsia="Times New Roman" w:hAnsi="Times New Roman" w:cs="Times New Roman"/>
                <w:sz w:val="10"/>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47A059D7" w14:textId="77777777" w:rsidR="006A00DF" w:rsidRDefault="00000000">
            <w:pPr>
              <w:spacing w:after="0"/>
            </w:pPr>
            <w:r>
              <w:rPr>
                <w:rFonts w:ascii="Times New Roman" w:eastAsia="Times New Roman" w:hAnsi="Times New Roman" w:cs="Times New Roman"/>
                <w:sz w:val="10"/>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6DA35ABB" w14:textId="77777777" w:rsidR="006A00DF" w:rsidRDefault="00000000">
            <w:pPr>
              <w:spacing w:after="0"/>
            </w:pPr>
            <w:r>
              <w:rPr>
                <w:rFonts w:ascii="Times New Roman" w:eastAsia="Times New Roman" w:hAnsi="Times New Roman" w:cs="Times New Roman"/>
                <w:sz w:val="10"/>
              </w:rPr>
              <w:t xml:space="preserve"> </w:t>
            </w:r>
          </w:p>
        </w:tc>
      </w:tr>
      <w:tr w:rsidR="006A00DF" w14:paraId="2FBE53C3" w14:textId="77777777">
        <w:trPr>
          <w:trHeight w:val="206"/>
        </w:trPr>
        <w:tc>
          <w:tcPr>
            <w:tcW w:w="3733" w:type="dxa"/>
            <w:tcBorders>
              <w:top w:val="single" w:sz="6" w:space="0" w:color="1C1C1C"/>
              <w:left w:val="single" w:sz="6" w:space="0" w:color="1C1C1C"/>
              <w:bottom w:val="single" w:sz="6" w:space="0" w:color="1C1C1C"/>
              <w:right w:val="single" w:sz="6" w:space="0" w:color="1C1C1C"/>
            </w:tcBorders>
          </w:tcPr>
          <w:p w14:paraId="5FD99EC7" w14:textId="77777777" w:rsidR="006A00DF" w:rsidRDefault="00000000">
            <w:pPr>
              <w:spacing w:after="0"/>
              <w:ind w:left="137"/>
            </w:pPr>
            <w:r>
              <w:rPr>
                <w:rFonts w:ascii="Arial" w:eastAsia="Arial" w:hAnsi="Arial" w:cs="Arial"/>
                <w:sz w:val="16"/>
              </w:rPr>
              <w:t xml:space="preserve">Acreedores comerciales no corrientes </w:t>
            </w:r>
          </w:p>
        </w:tc>
        <w:tc>
          <w:tcPr>
            <w:tcW w:w="929" w:type="dxa"/>
            <w:tcBorders>
              <w:top w:val="single" w:sz="6" w:space="0" w:color="1C1C1C"/>
              <w:left w:val="single" w:sz="6" w:space="0" w:color="1C1C1C"/>
              <w:bottom w:val="single" w:sz="6" w:space="0" w:color="1C1C1C"/>
              <w:right w:val="single" w:sz="6" w:space="0" w:color="1C1C1C"/>
            </w:tcBorders>
          </w:tcPr>
          <w:p w14:paraId="3AAD1D26" w14:textId="77777777" w:rsidR="006A00DF" w:rsidRDefault="00000000">
            <w:pPr>
              <w:spacing w:after="0"/>
            </w:pPr>
            <w:r>
              <w:rPr>
                <w:rFonts w:ascii="Times New Roman" w:eastAsia="Times New Roman" w:hAnsi="Times New Roman" w:cs="Times New Roman"/>
                <w:sz w:val="12"/>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1E440104" w14:textId="77777777" w:rsidR="006A00DF" w:rsidRDefault="00000000">
            <w:pPr>
              <w:spacing w:after="0"/>
              <w:ind w:left="2"/>
            </w:pPr>
            <w:r>
              <w:rPr>
                <w:rFonts w:ascii="Times New Roman" w:eastAsia="Times New Roman" w:hAnsi="Times New Roman" w:cs="Times New Roman"/>
                <w:sz w:val="12"/>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31E7B17F" w14:textId="77777777" w:rsidR="006A00DF" w:rsidRDefault="00000000">
            <w:pPr>
              <w:spacing w:after="0"/>
              <w:ind w:left="2"/>
            </w:pPr>
            <w:r>
              <w:rPr>
                <w:rFonts w:ascii="Times New Roman" w:eastAsia="Times New Roman" w:hAnsi="Times New Roman" w:cs="Times New Roman"/>
                <w:sz w:val="12"/>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20913413" w14:textId="77777777" w:rsidR="006A00DF" w:rsidRDefault="00000000">
            <w:pPr>
              <w:spacing w:after="0"/>
              <w:ind w:left="2"/>
            </w:pPr>
            <w:r>
              <w:rPr>
                <w:rFonts w:ascii="Times New Roman" w:eastAsia="Times New Roman" w:hAnsi="Times New Roman" w:cs="Times New Roman"/>
                <w:sz w:val="12"/>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7D8775B2" w14:textId="77777777" w:rsidR="006A00DF" w:rsidRDefault="00000000">
            <w:pPr>
              <w:spacing w:after="0"/>
            </w:pPr>
            <w:r>
              <w:rPr>
                <w:rFonts w:ascii="Times New Roman" w:eastAsia="Times New Roman" w:hAnsi="Times New Roman" w:cs="Times New Roman"/>
                <w:sz w:val="12"/>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50BB21BA" w14:textId="77777777" w:rsidR="006A00DF" w:rsidRDefault="00000000">
            <w:pPr>
              <w:spacing w:after="0"/>
            </w:pPr>
            <w:r>
              <w:rPr>
                <w:rFonts w:ascii="Times New Roman" w:eastAsia="Times New Roman" w:hAnsi="Times New Roman" w:cs="Times New Roman"/>
                <w:sz w:val="12"/>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3609C459" w14:textId="77777777" w:rsidR="006A00DF" w:rsidRDefault="00000000">
            <w:pPr>
              <w:spacing w:after="0"/>
            </w:pPr>
            <w:r>
              <w:rPr>
                <w:rFonts w:ascii="Times New Roman" w:eastAsia="Times New Roman" w:hAnsi="Times New Roman" w:cs="Times New Roman"/>
                <w:sz w:val="12"/>
              </w:rPr>
              <w:t xml:space="preserve"> </w:t>
            </w:r>
          </w:p>
        </w:tc>
      </w:tr>
      <w:tr w:rsidR="006A00DF" w14:paraId="176B720C" w14:textId="77777777">
        <w:trPr>
          <w:trHeight w:val="182"/>
        </w:trPr>
        <w:tc>
          <w:tcPr>
            <w:tcW w:w="3733" w:type="dxa"/>
            <w:tcBorders>
              <w:top w:val="single" w:sz="6" w:space="0" w:color="1C1C1C"/>
              <w:left w:val="single" w:sz="6" w:space="0" w:color="1C1C1C"/>
              <w:bottom w:val="single" w:sz="6" w:space="0" w:color="1C1C1C"/>
              <w:right w:val="single" w:sz="6" w:space="0" w:color="1C1C1C"/>
            </w:tcBorders>
          </w:tcPr>
          <w:p w14:paraId="33A039FB" w14:textId="77777777" w:rsidR="006A00DF" w:rsidRDefault="00000000">
            <w:pPr>
              <w:spacing w:after="0"/>
              <w:ind w:left="137"/>
            </w:pPr>
            <w:r>
              <w:rPr>
                <w:rFonts w:ascii="Arial" w:eastAsia="Arial" w:hAnsi="Arial" w:cs="Arial"/>
                <w:sz w:val="16"/>
              </w:rPr>
              <w:t xml:space="preserve">Acreedores comerciales y otras cuentas a pagar </w:t>
            </w:r>
          </w:p>
        </w:tc>
        <w:tc>
          <w:tcPr>
            <w:tcW w:w="929" w:type="dxa"/>
            <w:tcBorders>
              <w:top w:val="single" w:sz="6" w:space="0" w:color="1C1C1C"/>
              <w:left w:val="single" w:sz="6" w:space="0" w:color="1C1C1C"/>
              <w:bottom w:val="single" w:sz="6" w:space="0" w:color="1C1C1C"/>
              <w:right w:val="single" w:sz="6" w:space="0" w:color="1C1C1C"/>
            </w:tcBorders>
          </w:tcPr>
          <w:p w14:paraId="24DD195E" w14:textId="77777777" w:rsidR="006A00DF" w:rsidRDefault="00000000">
            <w:pPr>
              <w:spacing w:after="0"/>
            </w:pPr>
            <w:r>
              <w:rPr>
                <w:rFonts w:ascii="Times New Roman" w:eastAsia="Times New Roman" w:hAnsi="Times New Roman" w:cs="Times New Roman"/>
                <w:sz w:val="10"/>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5122F40E" w14:textId="77777777" w:rsidR="006A00DF" w:rsidRDefault="00000000">
            <w:pPr>
              <w:spacing w:after="0"/>
              <w:ind w:left="2"/>
            </w:pPr>
            <w:r>
              <w:rPr>
                <w:rFonts w:ascii="Times New Roman" w:eastAsia="Times New Roman" w:hAnsi="Times New Roman" w:cs="Times New Roman"/>
                <w:sz w:val="10"/>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44F98CCF" w14:textId="77777777" w:rsidR="006A00DF" w:rsidRDefault="00000000">
            <w:pPr>
              <w:spacing w:after="0"/>
              <w:ind w:left="2"/>
            </w:pPr>
            <w:r>
              <w:rPr>
                <w:rFonts w:ascii="Times New Roman" w:eastAsia="Times New Roman" w:hAnsi="Times New Roman" w:cs="Times New Roman"/>
                <w:sz w:val="10"/>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349BC53B" w14:textId="77777777" w:rsidR="006A00DF" w:rsidRDefault="00000000">
            <w:pPr>
              <w:spacing w:after="0"/>
              <w:ind w:left="2"/>
            </w:pPr>
            <w:r>
              <w:rPr>
                <w:rFonts w:ascii="Times New Roman" w:eastAsia="Times New Roman" w:hAnsi="Times New Roman" w:cs="Times New Roman"/>
                <w:sz w:val="10"/>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56EA2EB7" w14:textId="77777777" w:rsidR="006A00DF" w:rsidRDefault="00000000">
            <w:pPr>
              <w:spacing w:after="0"/>
            </w:pPr>
            <w:r>
              <w:rPr>
                <w:rFonts w:ascii="Times New Roman" w:eastAsia="Times New Roman" w:hAnsi="Times New Roman" w:cs="Times New Roman"/>
                <w:sz w:val="10"/>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710F0ADA" w14:textId="77777777" w:rsidR="006A00DF" w:rsidRDefault="00000000">
            <w:pPr>
              <w:spacing w:after="0"/>
            </w:pPr>
            <w:r>
              <w:rPr>
                <w:rFonts w:ascii="Times New Roman" w:eastAsia="Times New Roman" w:hAnsi="Times New Roman" w:cs="Times New Roman"/>
                <w:sz w:val="10"/>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69204E5F" w14:textId="77777777" w:rsidR="006A00DF" w:rsidRDefault="00000000">
            <w:pPr>
              <w:spacing w:after="0"/>
            </w:pPr>
            <w:r>
              <w:rPr>
                <w:rFonts w:ascii="Times New Roman" w:eastAsia="Times New Roman" w:hAnsi="Times New Roman" w:cs="Times New Roman"/>
                <w:sz w:val="10"/>
              </w:rPr>
              <w:t xml:space="preserve"> </w:t>
            </w:r>
          </w:p>
        </w:tc>
      </w:tr>
      <w:tr w:rsidR="006A00DF" w14:paraId="6ECCCAA4" w14:textId="77777777">
        <w:trPr>
          <w:trHeight w:val="206"/>
        </w:trPr>
        <w:tc>
          <w:tcPr>
            <w:tcW w:w="3733" w:type="dxa"/>
            <w:tcBorders>
              <w:top w:val="single" w:sz="6" w:space="0" w:color="1C1C1C"/>
              <w:left w:val="single" w:sz="6" w:space="0" w:color="1C1C1C"/>
              <w:bottom w:val="single" w:sz="6" w:space="0" w:color="1C1C1C"/>
              <w:right w:val="single" w:sz="6" w:space="0" w:color="1C1C1C"/>
            </w:tcBorders>
          </w:tcPr>
          <w:p w14:paraId="1003008B" w14:textId="77777777" w:rsidR="006A00DF" w:rsidRDefault="00000000">
            <w:pPr>
              <w:spacing w:after="0"/>
              <w:ind w:left="267"/>
            </w:pPr>
            <w:r>
              <w:rPr>
                <w:rFonts w:ascii="Arial" w:eastAsia="Arial" w:hAnsi="Arial" w:cs="Arial"/>
                <w:sz w:val="16"/>
              </w:rPr>
              <w:t xml:space="preserve">Proveedores </w:t>
            </w:r>
          </w:p>
        </w:tc>
        <w:tc>
          <w:tcPr>
            <w:tcW w:w="929" w:type="dxa"/>
            <w:tcBorders>
              <w:top w:val="single" w:sz="6" w:space="0" w:color="1C1C1C"/>
              <w:left w:val="single" w:sz="6" w:space="0" w:color="1C1C1C"/>
              <w:bottom w:val="single" w:sz="6" w:space="0" w:color="1C1C1C"/>
              <w:right w:val="single" w:sz="6" w:space="0" w:color="1C1C1C"/>
            </w:tcBorders>
          </w:tcPr>
          <w:p w14:paraId="5E38813A" w14:textId="77777777" w:rsidR="006A00DF" w:rsidRDefault="00000000">
            <w:pPr>
              <w:spacing w:after="0"/>
            </w:pPr>
            <w:r>
              <w:rPr>
                <w:rFonts w:ascii="Times New Roman" w:eastAsia="Times New Roman" w:hAnsi="Times New Roman" w:cs="Times New Roman"/>
                <w:sz w:val="12"/>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38C278C5" w14:textId="77777777" w:rsidR="006A00DF" w:rsidRDefault="00000000">
            <w:pPr>
              <w:spacing w:after="0"/>
              <w:ind w:left="2"/>
            </w:pPr>
            <w:r>
              <w:rPr>
                <w:rFonts w:ascii="Times New Roman" w:eastAsia="Times New Roman" w:hAnsi="Times New Roman" w:cs="Times New Roman"/>
                <w:sz w:val="12"/>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179FEA39" w14:textId="77777777" w:rsidR="006A00DF" w:rsidRDefault="00000000">
            <w:pPr>
              <w:spacing w:after="0"/>
              <w:ind w:left="2"/>
            </w:pPr>
            <w:r>
              <w:rPr>
                <w:rFonts w:ascii="Times New Roman" w:eastAsia="Times New Roman" w:hAnsi="Times New Roman" w:cs="Times New Roman"/>
                <w:sz w:val="12"/>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6CE93936" w14:textId="77777777" w:rsidR="006A00DF" w:rsidRDefault="00000000">
            <w:pPr>
              <w:spacing w:after="0"/>
              <w:ind w:left="2"/>
            </w:pPr>
            <w:r>
              <w:rPr>
                <w:rFonts w:ascii="Times New Roman" w:eastAsia="Times New Roman" w:hAnsi="Times New Roman" w:cs="Times New Roman"/>
                <w:sz w:val="12"/>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4A44C8C6" w14:textId="77777777" w:rsidR="006A00DF" w:rsidRDefault="00000000">
            <w:pPr>
              <w:spacing w:after="0"/>
            </w:pPr>
            <w:r>
              <w:rPr>
                <w:rFonts w:ascii="Times New Roman" w:eastAsia="Times New Roman" w:hAnsi="Times New Roman" w:cs="Times New Roman"/>
                <w:sz w:val="12"/>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4BD72D05" w14:textId="77777777" w:rsidR="006A00DF" w:rsidRDefault="00000000">
            <w:pPr>
              <w:spacing w:after="0"/>
            </w:pPr>
            <w:r>
              <w:rPr>
                <w:rFonts w:ascii="Times New Roman" w:eastAsia="Times New Roman" w:hAnsi="Times New Roman" w:cs="Times New Roman"/>
                <w:sz w:val="12"/>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18E6F189" w14:textId="77777777" w:rsidR="006A00DF" w:rsidRDefault="00000000">
            <w:pPr>
              <w:spacing w:after="0"/>
            </w:pPr>
            <w:r>
              <w:rPr>
                <w:rFonts w:ascii="Times New Roman" w:eastAsia="Times New Roman" w:hAnsi="Times New Roman" w:cs="Times New Roman"/>
                <w:sz w:val="12"/>
              </w:rPr>
              <w:t xml:space="preserve"> </w:t>
            </w:r>
          </w:p>
        </w:tc>
      </w:tr>
      <w:tr w:rsidR="006A00DF" w14:paraId="19B95C6A" w14:textId="77777777">
        <w:trPr>
          <w:trHeight w:val="175"/>
        </w:trPr>
        <w:tc>
          <w:tcPr>
            <w:tcW w:w="3733" w:type="dxa"/>
            <w:tcBorders>
              <w:top w:val="single" w:sz="6" w:space="0" w:color="1C1C1C"/>
              <w:left w:val="single" w:sz="6" w:space="0" w:color="1C1C1C"/>
              <w:bottom w:val="single" w:sz="6" w:space="0" w:color="1C1C1C"/>
              <w:right w:val="single" w:sz="6" w:space="0" w:color="1C1C1C"/>
            </w:tcBorders>
          </w:tcPr>
          <w:p w14:paraId="4186E66C" w14:textId="77777777" w:rsidR="006A00DF" w:rsidRDefault="00000000">
            <w:pPr>
              <w:spacing w:after="0"/>
              <w:ind w:left="267"/>
            </w:pPr>
            <w:r>
              <w:rPr>
                <w:rFonts w:ascii="Arial" w:eastAsia="Arial" w:hAnsi="Arial" w:cs="Arial"/>
                <w:sz w:val="16"/>
              </w:rPr>
              <w:t xml:space="preserve">Otros acreedores </w:t>
            </w:r>
          </w:p>
        </w:tc>
        <w:tc>
          <w:tcPr>
            <w:tcW w:w="929" w:type="dxa"/>
            <w:tcBorders>
              <w:top w:val="single" w:sz="6" w:space="0" w:color="1C1C1C"/>
              <w:left w:val="single" w:sz="6" w:space="0" w:color="1C1C1C"/>
              <w:bottom w:val="single" w:sz="6" w:space="0" w:color="1C1C1C"/>
              <w:right w:val="single" w:sz="6" w:space="0" w:color="1C1C1C"/>
            </w:tcBorders>
          </w:tcPr>
          <w:p w14:paraId="6F4285D6" w14:textId="77777777" w:rsidR="006A00DF" w:rsidRDefault="00000000">
            <w:pPr>
              <w:spacing w:after="0"/>
              <w:ind w:left="125"/>
            </w:pPr>
            <w:r>
              <w:rPr>
                <w:rFonts w:ascii="Arial" w:eastAsia="Arial" w:hAnsi="Arial" w:cs="Arial"/>
                <w:sz w:val="16"/>
              </w:rPr>
              <w:t xml:space="preserve">51.149,47 </w:t>
            </w:r>
          </w:p>
        </w:tc>
        <w:tc>
          <w:tcPr>
            <w:tcW w:w="854" w:type="dxa"/>
            <w:tcBorders>
              <w:top w:val="single" w:sz="6" w:space="0" w:color="1C1C1C"/>
              <w:left w:val="single" w:sz="6" w:space="0" w:color="1C1C1C"/>
              <w:bottom w:val="single" w:sz="6" w:space="0" w:color="1C1C1C"/>
              <w:right w:val="single" w:sz="6" w:space="0" w:color="1C1C1C"/>
            </w:tcBorders>
          </w:tcPr>
          <w:p w14:paraId="66156351" w14:textId="77777777" w:rsidR="006A00DF" w:rsidRDefault="00000000">
            <w:pPr>
              <w:spacing w:after="0"/>
              <w:ind w:left="2"/>
            </w:pPr>
            <w:r>
              <w:rPr>
                <w:rFonts w:ascii="Times New Roman" w:eastAsia="Times New Roman" w:hAnsi="Times New Roman" w:cs="Times New Roman"/>
                <w:sz w:val="10"/>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5D900EF0" w14:textId="77777777" w:rsidR="006A00DF" w:rsidRDefault="00000000">
            <w:pPr>
              <w:spacing w:after="0"/>
              <w:ind w:left="2"/>
            </w:pPr>
            <w:r>
              <w:rPr>
                <w:rFonts w:ascii="Times New Roman" w:eastAsia="Times New Roman" w:hAnsi="Times New Roman" w:cs="Times New Roman"/>
                <w:sz w:val="10"/>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7A99F855" w14:textId="77777777" w:rsidR="006A00DF" w:rsidRDefault="00000000">
            <w:pPr>
              <w:spacing w:after="0"/>
              <w:ind w:left="2"/>
            </w:pPr>
            <w:r>
              <w:rPr>
                <w:rFonts w:ascii="Times New Roman" w:eastAsia="Times New Roman" w:hAnsi="Times New Roman" w:cs="Times New Roman"/>
                <w:sz w:val="10"/>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7FD8CB56" w14:textId="77777777" w:rsidR="006A00DF" w:rsidRDefault="00000000">
            <w:pPr>
              <w:spacing w:after="0"/>
            </w:pPr>
            <w:r>
              <w:rPr>
                <w:rFonts w:ascii="Times New Roman" w:eastAsia="Times New Roman" w:hAnsi="Times New Roman" w:cs="Times New Roman"/>
                <w:sz w:val="10"/>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3AFDA930" w14:textId="77777777" w:rsidR="006A00DF" w:rsidRDefault="00000000">
            <w:pPr>
              <w:spacing w:after="0"/>
            </w:pPr>
            <w:r>
              <w:rPr>
                <w:rFonts w:ascii="Times New Roman" w:eastAsia="Times New Roman" w:hAnsi="Times New Roman" w:cs="Times New Roman"/>
                <w:sz w:val="10"/>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30507586" w14:textId="77777777" w:rsidR="006A00DF" w:rsidRDefault="00000000">
            <w:pPr>
              <w:spacing w:after="0"/>
              <w:ind w:left="113"/>
            </w:pPr>
            <w:r>
              <w:rPr>
                <w:rFonts w:ascii="Arial" w:eastAsia="Arial" w:hAnsi="Arial" w:cs="Arial"/>
                <w:sz w:val="16"/>
              </w:rPr>
              <w:t xml:space="preserve">51.149,47 </w:t>
            </w:r>
          </w:p>
        </w:tc>
      </w:tr>
      <w:tr w:rsidR="006A00DF" w14:paraId="2B671364" w14:textId="77777777">
        <w:trPr>
          <w:trHeight w:val="194"/>
        </w:trPr>
        <w:tc>
          <w:tcPr>
            <w:tcW w:w="3733" w:type="dxa"/>
            <w:tcBorders>
              <w:top w:val="single" w:sz="6" w:space="0" w:color="1C1C1C"/>
              <w:left w:val="single" w:sz="6" w:space="0" w:color="1C1C1C"/>
              <w:bottom w:val="single" w:sz="6" w:space="0" w:color="1C1C1C"/>
              <w:right w:val="single" w:sz="6" w:space="0" w:color="1C1C1C"/>
            </w:tcBorders>
          </w:tcPr>
          <w:p w14:paraId="771B13F7" w14:textId="77777777" w:rsidR="006A00DF" w:rsidRDefault="00000000">
            <w:pPr>
              <w:spacing w:after="0"/>
              <w:ind w:left="130"/>
            </w:pPr>
            <w:r>
              <w:rPr>
                <w:rFonts w:ascii="Arial" w:eastAsia="Arial" w:hAnsi="Arial" w:cs="Arial"/>
                <w:sz w:val="20"/>
              </w:rPr>
              <w:t xml:space="preserve">Deuda con características especiales </w:t>
            </w:r>
          </w:p>
        </w:tc>
        <w:tc>
          <w:tcPr>
            <w:tcW w:w="929" w:type="dxa"/>
            <w:tcBorders>
              <w:top w:val="single" w:sz="6" w:space="0" w:color="1C1C1C"/>
              <w:left w:val="single" w:sz="6" w:space="0" w:color="1C1C1C"/>
              <w:bottom w:val="single" w:sz="6" w:space="0" w:color="1C1C1C"/>
              <w:right w:val="single" w:sz="6" w:space="0" w:color="1C1C1C"/>
            </w:tcBorders>
          </w:tcPr>
          <w:p w14:paraId="64D9D32E" w14:textId="77777777" w:rsidR="006A00DF" w:rsidRDefault="00000000">
            <w:pPr>
              <w:spacing w:after="0"/>
            </w:pPr>
            <w:r>
              <w:rPr>
                <w:rFonts w:ascii="Times New Roman" w:eastAsia="Times New Roman" w:hAnsi="Times New Roman" w:cs="Times New Roman"/>
                <w:sz w:val="12"/>
              </w:rPr>
              <w:t xml:space="preserve"> </w:t>
            </w:r>
          </w:p>
        </w:tc>
        <w:tc>
          <w:tcPr>
            <w:tcW w:w="854" w:type="dxa"/>
            <w:tcBorders>
              <w:top w:val="single" w:sz="6" w:space="0" w:color="1C1C1C"/>
              <w:left w:val="single" w:sz="6" w:space="0" w:color="1C1C1C"/>
              <w:bottom w:val="single" w:sz="6" w:space="0" w:color="1C1C1C"/>
              <w:right w:val="single" w:sz="6" w:space="0" w:color="1C1C1C"/>
            </w:tcBorders>
          </w:tcPr>
          <w:p w14:paraId="13876D7F" w14:textId="77777777" w:rsidR="006A00DF" w:rsidRDefault="00000000">
            <w:pPr>
              <w:spacing w:after="0"/>
              <w:ind w:left="2"/>
            </w:pPr>
            <w:r>
              <w:rPr>
                <w:rFonts w:ascii="Times New Roman" w:eastAsia="Times New Roman" w:hAnsi="Times New Roman" w:cs="Times New Roman"/>
                <w:sz w:val="12"/>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4D80562F" w14:textId="77777777" w:rsidR="006A00DF" w:rsidRDefault="00000000">
            <w:pPr>
              <w:spacing w:after="0"/>
              <w:ind w:left="2"/>
            </w:pPr>
            <w:r>
              <w:rPr>
                <w:rFonts w:ascii="Times New Roman" w:eastAsia="Times New Roman" w:hAnsi="Times New Roman" w:cs="Times New Roman"/>
                <w:sz w:val="12"/>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4F7739FE" w14:textId="77777777" w:rsidR="006A00DF" w:rsidRDefault="00000000">
            <w:pPr>
              <w:spacing w:after="0"/>
              <w:ind w:left="2"/>
            </w:pPr>
            <w:r>
              <w:rPr>
                <w:rFonts w:ascii="Times New Roman" w:eastAsia="Times New Roman" w:hAnsi="Times New Roman" w:cs="Times New Roman"/>
                <w:sz w:val="12"/>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2BF894D9" w14:textId="77777777" w:rsidR="006A00DF" w:rsidRDefault="00000000">
            <w:pPr>
              <w:spacing w:after="0"/>
            </w:pPr>
            <w:r>
              <w:rPr>
                <w:rFonts w:ascii="Times New Roman" w:eastAsia="Times New Roman" w:hAnsi="Times New Roman" w:cs="Times New Roman"/>
                <w:sz w:val="12"/>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7A731EEC" w14:textId="77777777" w:rsidR="006A00DF" w:rsidRDefault="00000000">
            <w:pPr>
              <w:spacing w:after="0"/>
            </w:pPr>
            <w:r>
              <w:rPr>
                <w:rFonts w:ascii="Times New Roman" w:eastAsia="Times New Roman" w:hAnsi="Times New Roman" w:cs="Times New Roman"/>
                <w:sz w:val="12"/>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2D7638A0" w14:textId="77777777" w:rsidR="006A00DF" w:rsidRDefault="00000000">
            <w:pPr>
              <w:spacing w:after="0"/>
            </w:pPr>
            <w:r>
              <w:rPr>
                <w:rFonts w:ascii="Times New Roman" w:eastAsia="Times New Roman" w:hAnsi="Times New Roman" w:cs="Times New Roman"/>
                <w:sz w:val="12"/>
              </w:rPr>
              <w:t xml:space="preserve"> </w:t>
            </w:r>
          </w:p>
        </w:tc>
      </w:tr>
      <w:tr w:rsidR="006A00DF" w14:paraId="0BD8785A" w14:textId="77777777">
        <w:trPr>
          <w:trHeight w:val="197"/>
        </w:trPr>
        <w:tc>
          <w:tcPr>
            <w:tcW w:w="3733" w:type="dxa"/>
            <w:tcBorders>
              <w:top w:val="single" w:sz="6" w:space="0" w:color="1C1C1C"/>
              <w:left w:val="single" w:sz="6" w:space="0" w:color="1C1C1C"/>
              <w:bottom w:val="single" w:sz="6" w:space="0" w:color="1C1C1C"/>
              <w:right w:val="single" w:sz="6" w:space="0" w:color="1C1C1C"/>
            </w:tcBorders>
          </w:tcPr>
          <w:p w14:paraId="2C5F9ED3" w14:textId="77777777" w:rsidR="006A00DF" w:rsidRDefault="00000000">
            <w:pPr>
              <w:spacing w:after="0"/>
              <w:ind w:left="132"/>
            </w:pPr>
            <w:r>
              <w:rPr>
                <w:rFonts w:ascii="Arial" w:eastAsia="Arial" w:hAnsi="Arial" w:cs="Arial"/>
                <w:sz w:val="20"/>
              </w:rPr>
              <w:t xml:space="preserve">TOTAL </w:t>
            </w:r>
          </w:p>
        </w:tc>
        <w:tc>
          <w:tcPr>
            <w:tcW w:w="929" w:type="dxa"/>
            <w:tcBorders>
              <w:top w:val="single" w:sz="6" w:space="0" w:color="1C1C1C"/>
              <w:left w:val="single" w:sz="6" w:space="0" w:color="1C1C1C"/>
              <w:bottom w:val="single" w:sz="6" w:space="0" w:color="1C1C1C"/>
              <w:right w:val="single" w:sz="6" w:space="0" w:color="1C1C1C"/>
            </w:tcBorders>
          </w:tcPr>
          <w:p w14:paraId="6B5CC0AB" w14:textId="77777777" w:rsidR="006A00DF" w:rsidRDefault="00000000">
            <w:pPr>
              <w:spacing w:after="0"/>
              <w:ind w:left="120"/>
            </w:pPr>
            <w:r>
              <w:rPr>
                <w:rFonts w:ascii="Arial" w:eastAsia="Arial" w:hAnsi="Arial" w:cs="Arial"/>
                <w:sz w:val="16"/>
              </w:rPr>
              <w:t xml:space="preserve">51.149,47 </w:t>
            </w:r>
          </w:p>
        </w:tc>
        <w:tc>
          <w:tcPr>
            <w:tcW w:w="854" w:type="dxa"/>
            <w:tcBorders>
              <w:top w:val="single" w:sz="6" w:space="0" w:color="1C1C1C"/>
              <w:left w:val="single" w:sz="6" w:space="0" w:color="1C1C1C"/>
              <w:bottom w:val="single" w:sz="6" w:space="0" w:color="1C1C1C"/>
              <w:right w:val="single" w:sz="6" w:space="0" w:color="1C1C1C"/>
            </w:tcBorders>
          </w:tcPr>
          <w:p w14:paraId="60584CEA" w14:textId="77777777" w:rsidR="006A00DF" w:rsidRDefault="00000000">
            <w:pPr>
              <w:spacing w:after="0"/>
              <w:ind w:left="2"/>
            </w:pPr>
            <w:r>
              <w:rPr>
                <w:rFonts w:ascii="Times New Roman" w:eastAsia="Times New Roman" w:hAnsi="Times New Roman" w:cs="Times New Roman"/>
                <w:sz w:val="12"/>
              </w:rPr>
              <w:t xml:space="preserve"> </w:t>
            </w:r>
          </w:p>
        </w:tc>
        <w:tc>
          <w:tcPr>
            <w:tcW w:w="845" w:type="dxa"/>
            <w:tcBorders>
              <w:top w:val="single" w:sz="6" w:space="0" w:color="1C1C1C"/>
              <w:left w:val="single" w:sz="6" w:space="0" w:color="1C1C1C"/>
              <w:bottom w:val="single" w:sz="6" w:space="0" w:color="1C1C1C"/>
              <w:right w:val="single" w:sz="6" w:space="0" w:color="1C1C1C"/>
            </w:tcBorders>
          </w:tcPr>
          <w:p w14:paraId="368BA352" w14:textId="77777777" w:rsidR="006A00DF" w:rsidRDefault="00000000">
            <w:pPr>
              <w:spacing w:after="0"/>
              <w:ind w:left="2"/>
            </w:pPr>
            <w:r>
              <w:rPr>
                <w:rFonts w:ascii="Times New Roman" w:eastAsia="Times New Roman" w:hAnsi="Times New Roman" w:cs="Times New Roman"/>
                <w:sz w:val="12"/>
              </w:rPr>
              <w:t xml:space="preserve"> </w:t>
            </w:r>
          </w:p>
        </w:tc>
        <w:tc>
          <w:tcPr>
            <w:tcW w:w="862" w:type="dxa"/>
            <w:tcBorders>
              <w:top w:val="single" w:sz="6" w:space="0" w:color="1C1C1C"/>
              <w:left w:val="single" w:sz="6" w:space="0" w:color="1C1C1C"/>
              <w:bottom w:val="single" w:sz="6" w:space="0" w:color="1C1C1C"/>
              <w:right w:val="single" w:sz="6" w:space="0" w:color="1C1C1C"/>
            </w:tcBorders>
          </w:tcPr>
          <w:p w14:paraId="2605535D" w14:textId="77777777" w:rsidR="006A00DF" w:rsidRDefault="00000000">
            <w:pPr>
              <w:spacing w:after="0"/>
              <w:ind w:left="2"/>
            </w:pPr>
            <w:r>
              <w:rPr>
                <w:rFonts w:ascii="Times New Roman" w:eastAsia="Times New Roman" w:hAnsi="Times New Roman" w:cs="Times New Roman"/>
                <w:sz w:val="12"/>
              </w:rPr>
              <w:t xml:space="preserve"> </w:t>
            </w:r>
          </w:p>
        </w:tc>
        <w:tc>
          <w:tcPr>
            <w:tcW w:w="859" w:type="dxa"/>
            <w:tcBorders>
              <w:top w:val="single" w:sz="6" w:space="0" w:color="1C1C1C"/>
              <w:left w:val="single" w:sz="6" w:space="0" w:color="1C1C1C"/>
              <w:bottom w:val="single" w:sz="6" w:space="0" w:color="1C1C1C"/>
              <w:right w:val="single" w:sz="6" w:space="0" w:color="1C1C1C"/>
            </w:tcBorders>
          </w:tcPr>
          <w:p w14:paraId="355BD0B5" w14:textId="77777777" w:rsidR="006A00DF" w:rsidRDefault="00000000">
            <w:pPr>
              <w:spacing w:after="0"/>
            </w:pPr>
            <w:r>
              <w:rPr>
                <w:rFonts w:ascii="Times New Roman" w:eastAsia="Times New Roman" w:hAnsi="Times New Roman" w:cs="Times New Roman"/>
                <w:sz w:val="12"/>
              </w:rPr>
              <w:t xml:space="preserve"> </w:t>
            </w:r>
          </w:p>
        </w:tc>
        <w:tc>
          <w:tcPr>
            <w:tcW w:w="1128" w:type="dxa"/>
            <w:tcBorders>
              <w:top w:val="single" w:sz="6" w:space="0" w:color="1C1C1C"/>
              <w:left w:val="single" w:sz="6" w:space="0" w:color="1C1C1C"/>
              <w:bottom w:val="single" w:sz="6" w:space="0" w:color="1C1C1C"/>
              <w:right w:val="single" w:sz="6" w:space="0" w:color="1C1C1C"/>
            </w:tcBorders>
          </w:tcPr>
          <w:p w14:paraId="1E6272E4" w14:textId="77777777" w:rsidR="006A00DF" w:rsidRDefault="00000000">
            <w:pPr>
              <w:spacing w:after="0"/>
            </w:pPr>
            <w:r>
              <w:rPr>
                <w:rFonts w:ascii="Times New Roman" w:eastAsia="Times New Roman" w:hAnsi="Times New Roman" w:cs="Times New Roman"/>
                <w:sz w:val="12"/>
              </w:rPr>
              <w:t xml:space="preserve"> </w:t>
            </w:r>
          </w:p>
        </w:tc>
        <w:tc>
          <w:tcPr>
            <w:tcW w:w="996" w:type="dxa"/>
            <w:tcBorders>
              <w:top w:val="single" w:sz="6" w:space="0" w:color="1C1C1C"/>
              <w:left w:val="single" w:sz="6" w:space="0" w:color="1C1C1C"/>
              <w:bottom w:val="single" w:sz="6" w:space="0" w:color="1C1C1C"/>
              <w:right w:val="single" w:sz="6" w:space="0" w:color="1C1C1C"/>
            </w:tcBorders>
          </w:tcPr>
          <w:p w14:paraId="41DE6514" w14:textId="77777777" w:rsidR="006A00DF" w:rsidRDefault="00000000">
            <w:pPr>
              <w:spacing w:after="0"/>
              <w:ind w:left="118"/>
            </w:pPr>
            <w:r>
              <w:rPr>
                <w:rFonts w:ascii="Arial" w:eastAsia="Arial" w:hAnsi="Arial" w:cs="Arial"/>
                <w:sz w:val="16"/>
              </w:rPr>
              <w:t xml:space="preserve">51.149,47 </w:t>
            </w:r>
          </w:p>
        </w:tc>
      </w:tr>
    </w:tbl>
    <w:p w14:paraId="0A8DBE22" w14:textId="77777777" w:rsidR="006A00DF" w:rsidRDefault="00000000">
      <w:pPr>
        <w:spacing w:after="12"/>
      </w:pPr>
      <w:r>
        <w:rPr>
          <w:rFonts w:ascii="Arial" w:eastAsia="Arial" w:hAnsi="Arial" w:cs="Arial"/>
          <w:sz w:val="17"/>
        </w:rPr>
        <w:t xml:space="preserve"> </w:t>
      </w:r>
    </w:p>
    <w:p w14:paraId="7AC3E2FC" w14:textId="77777777" w:rsidR="006A00DF" w:rsidRDefault="00000000">
      <w:pPr>
        <w:numPr>
          <w:ilvl w:val="0"/>
          <w:numId w:val="13"/>
        </w:numPr>
        <w:spacing w:after="5" w:line="250" w:lineRule="auto"/>
        <w:ind w:left="543" w:right="113" w:hanging="286"/>
        <w:jc w:val="both"/>
      </w:pPr>
      <w:r>
        <w:rPr>
          <w:rFonts w:ascii="Arial" w:eastAsia="Arial" w:hAnsi="Arial" w:cs="Arial"/>
          <w:sz w:val="20"/>
        </w:rPr>
        <w:t xml:space="preserve">No existen deudas con garantía real. </w:t>
      </w:r>
    </w:p>
    <w:p w14:paraId="47E7C612" w14:textId="77777777" w:rsidR="006A00DF" w:rsidRDefault="00000000">
      <w:pPr>
        <w:spacing w:after="0"/>
      </w:pPr>
      <w:r>
        <w:rPr>
          <w:rFonts w:ascii="Arial" w:eastAsia="Arial" w:hAnsi="Arial" w:cs="Arial"/>
          <w:sz w:val="19"/>
        </w:rPr>
        <w:t xml:space="preserve"> </w:t>
      </w:r>
    </w:p>
    <w:p w14:paraId="21A6895E" w14:textId="77777777" w:rsidR="006A00DF" w:rsidRDefault="00000000">
      <w:pPr>
        <w:numPr>
          <w:ilvl w:val="0"/>
          <w:numId w:val="13"/>
        </w:numPr>
        <w:spacing w:after="5" w:line="250" w:lineRule="auto"/>
        <w:ind w:left="543" w:right="113" w:hanging="286"/>
        <w:jc w:val="both"/>
      </w:pPr>
      <w:r>
        <w:rPr>
          <w:rFonts w:ascii="Arial" w:eastAsia="Arial" w:hAnsi="Arial" w:cs="Arial"/>
          <w:sz w:val="20"/>
        </w:rPr>
        <w:t xml:space="preserve">No existen impagos sobre los préstamos pendientes de pago ni en el ejercicio actual ni en el anterior. </w:t>
      </w:r>
    </w:p>
    <w:p w14:paraId="0CF0930C" w14:textId="77777777" w:rsidR="006A00DF" w:rsidRDefault="00000000">
      <w:pPr>
        <w:spacing w:after="14"/>
      </w:pPr>
      <w:r>
        <w:rPr>
          <w:rFonts w:ascii="Arial" w:eastAsia="Arial" w:hAnsi="Arial" w:cs="Arial"/>
          <w:sz w:val="20"/>
        </w:rPr>
        <w:t xml:space="preserve"> </w:t>
      </w:r>
    </w:p>
    <w:p w14:paraId="0445FA2C" w14:textId="77777777" w:rsidR="006A00DF" w:rsidRDefault="00000000">
      <w:pPr>
        <w:spacing w:after="0"/>
        <w:ind w:left="245"/>
      </w:pPr>
      <w:r>
        <w:rPr>
          <w:rFonts w:ascii="Arial" w:eastAsia="Arial" w:hAnsi="Arial" w:cs="Arial"/>
          <w:b/>
          <w:sz w:val="23"/>
          <w:u w:val="single" w:color="17171C"/>
        </w:rPr>
        <w:t>07</w:t>
      </w:r>
      <w:r>
        <w:rPr>
          <w:rFonts w:ascii="Arial" w:eastAsia="Arial" w:hAnsi="Arial" w:cs="Arial"/>
          <w:b/>
          <w:sz w:val="23"/>
        </w:rPr>
        <w:t xml:space="preserve"> </w:t>
      </w:r>
      <w:r>
        <w:rPr>
          <w:rFonts w:ascii="Arial" w:eastAsia="Arial" w:hAnsi="Arial" w:cs="Arial"/>
          <w:sz w:val="23"/>
          <w:u w:val="single" w:color="1F1F22"/>
        </w:rPr>
        <w:t xml:space="preserve">- </w:t>
      </w:r>
      <w:r>
        <w:rPr>
          <w:rFonts w:ascii="Arial" w:eastAsia="Arial" w:hAnsi="Arial" w:cs="Arial"/>
          <w:b/>
          <w:sz w:val="23"/>
          <w:u w:val="single" w:color="1F1F22"/>
        </w:rPr>
        <w:t>FONDOS PROPIOS</w:t>
      </w:r>
      <w:r>
        <w:rPr>
          <w:rFonts w:ascii="Arial" w:eastAsia="Arial" w:hAnsi="Arial" w:cs="Arial"/>
          <w:b/>
          <w:sz w:val="23"/>
        </w:rPr>
        <w:t xml:space="preserve"> </w:t>
      </w:r>
    </w:p>
    <w:p w14:paraId="0B9B100D" w14:textId="77777777" w:rsidR="006A00DF" w:rsidRDefault="00000000">
      <w:pPr>
        <w:spacing w:after="168"/>
      </w:pPr>
      <w:r>
        <w:rPr>
          <w:rFonts w:ascii="Arial" w:eastAsia="Arial" w:hAnsi="Arial" w:cs="Arial"/>
          <w:b/>
          <w:sz w:val="11"/>
        </w:rPr>
        <w:t xml:space="preserve"> </w:t>
      </w:r>
    </w:p>
    <w:p w14:paraId="56C380B0" w14:textId="77777777" w:rsidR="006A00DF" w:rsidRDefault="00000000">
      <w:pPr>
        <w:spacing w:after="5" w:line="250" w:lineRule="auto"/>
        <w:ind w:left="956" w:right="113" w:hanging="10"/>
        <w:jc w:val="both"/>
      </w:pPr>
      <w:r>
        <w:rPr>
          <w:rFonts w:ascii="Arial" w:eastAsia="Arial" w:hAnsi="Arial" w:cs="Arial"/>
          <w:sz w:val="20"/>
        </w:rPr>
        <w:t xml:space="preserve">La empresa no tenía al principio del ejercicio, ni ha adquirido durante el mismo, acciones o </w:t>
      </w:r>
    </w:p>
    <w:p w14:paraId="252CC218" w14:textId="77777777" w:rsidR="006A00DF" w:rsidRDefault="00000000">
      <w:pPr>
        <w:spacing w:after="5" w:line="250" w:lineRule="auto"/>
        <w:ind w:left="267" w:right="113" w:hanging="10"/>
        <w:jc w:val="both"/>
      </w:pPr>
      <w:r>
        <w:rPr>
          <w:rFonts w:ascii="Arial" w:eastAsia="Arial" w:hAnsi="Arial" w:cs="Arial"/>
          <w:sz w:val="20"/>
        </w:rPr>
        <w:t xml:space="preserve">participaciones propias. </w:t>
      </w:r>
    </w:p>
    <w:p w14:paraId="411EEA9C" w14:textId="77777777" w:rsidR="006A00DF" w:rsidRDefault="00000000">
      <w:pPr>
        <w:pStyle w:val="Ttulo3"/>
        <w:spacing w:line="232" w:lineRule="auto"/>
        <w:ind w:left="236" w:right="6698" w:hanging="236"/>
      </w:pPr>
      <w:r>
        <w:rPr>
          <w:sz w:val="19"/>
          <w:u w:val="none" w:color="000000"/>
        </w:rPr>
        <w:t xml:space="preserve"> </w:t>
      </w:r>
      <w:r>
        <w:rPr>
          <w:b/>
          <w:sz w:val="24"/>
          <w:u w:color="17171C"/>
        </w:rPr>
        <w:t>08</w:t>
      </w:r>
      <w:r>
        <w:rPr>
          <w:b/>
          <w:sz w:val="24"/>
          <w:u w:val="none" w:color="000000"/>
        </w:rPr>
        <w:t xml:space="preserve"> </w:t>
      </w:r>
      <w:r>
        <w:rPr>
          <w:color w:val="1F1F1F"/>
          <w:sz w:val="24"/>
          <w:u w:color="1C1C1C"/>
        </w:rPr>
        <w:t xml:space="preserve">- </w:t>
      </w:r>
      <w:r>
        <w:rPr>
          <w:sz w:val="24"/>
          <w:u w:color="1C1C1C"/>
        </w:rPr>
        <w:t xml:space="preserve">SITUACIÓN </w:t>
      </w:r>
      <w:r>
        <w:rPr>
          <w:b/>
          <w:sz w:val="24"/>
          <w:u w:color="1C1C1C"/>
        </w:rPr>
        <w:t>FISCAL</w:t>
      </w:r>
      <w:r>
        <w:rPr>
          <w:b/>
          <w:sz w:val="24"/>
          <w:u w:val="none" w:color="000000"/>
        </w:rPr>
        <w:t xml:space="preserve"> </w:t>
      </w:r>
    </w:p>
    <w:p w14:paraId="5A1B3EFB" w14:textId="77777777" w:rsidR="006A00DF" w:rsidRDefault="00000000">
      <w:pPr>
        <w:spacing w:after="168"/>
      </w:pPr>
      <w:r>
        <w:rPr>
          <w:rFonts w:ascii="Arial" w:eastAsia="Arial" w:hAnsi="Arial" w:cs="Arial"/>
          <w:b/>
          <w:sz w:val="11"/>
        </w:rPr>
        <w:t xml:space="preserve"> </w:t>
      </w:r>
    </w:p>
    <w:p w14:paraId="624C1AFE" w14:textId="77777777" w:rsidR="006A00DF" w:rsidRDefault="00000000">
      <w:pPr>
        <w:numPr>
          <w:ilvl w:val="0"/>
          <w:numId w:val="14"/>
        </w:numPr>
        <w:spacing w:after="5" w:line="250" w:lineRule="auto"/>
        <w:ind w:right="113" w:hanging="10"/>
        <w:jc w:val="both"/>
      </w:pPr>
      <w:r>
        <w:rPr>
          <w:rFonts w:ascii="Arial" w:eastAsia="Arial" w:hAnsi="Arial" w:cs="Arial"/>
          <w:sz w:val="20"/>
        </w:rPr>
        <w:t xml:space="preserve">Gasto por impuesto sobre beneficios corriente: </w:t>
      </w:r>
      <w:r>
        <w:rPr>
          <w:rFonts w:ascii="Arial" w:eastAsia="Arial" w:hAnsi="Arial" w:cs="Arial"/>
          <w:color w:val="0C0C0C"/>
          <w:sz w:val="20"/>
        </w:rPr>
        <w:t xml:space="preserve">en </w:t>
      </w:r>
      <w:r>
        <w:rPr>
          <w:rFonts w:ascii="Arial" w:eastAsia="Arial" w:hAnsi="Arial" w:cs="Arial"/>
          <w:color w:val="121212"/>
          <w:sz w:val="20"/>
        </w:rPr>
        <w:t xml:space="preserve">el </w:t>
      </w:r>
      <w:r>
        <w:rPr>
          <w:rFonts w:ascii="Arial" w:eastAsia="Arial" w:hAnsi="Arial" w:cs="Arial"/>
          <w:sz w:val="20"/>
        </w:rPr>
        <w:t xml:space="preserve">presente ejercicio el importe registrado por gasto por impuesto sobre beneficios corriente asciende </w:t>
      </w:r>
      <w:r>
        <w:rPr>
          <w:rFonts w:ascii="Arial" w:eastAsia="Arial" w:hAnsi="Arial" w:cs="Arial"/>
          <w:color w:val="343434"/>
          <w:sz w:val="20"/>
        </w:rPr>
        <w:t xml:space="preserve">a </w:t>
      </w:r>
      <w:r>
        <w:rPr>
          <w:rFonts w:ascii="Arial" w:eastAsia="Arial" w:hAnsi="Arial" w:cs="Arial"/>
          <w:sz w:val="20"/>
        </w:rPr>
        <w:t xml:space="preserve">0,00 euros. </w:t>
      </w:r>
    </w:p>
    <w:p w14:paraId="1CB46D20" w14:textId="77777777" w:rsidR="006A00DF" w:rsidRDefault="00000000">
      <w:pPr>
        <w:spacing w:after="2"/>
      </w:pPr>
      <w:r>
        <w:rPr>
          <w:rFonts w:ascii="Arial" w:eastAsia="Arial" w:hAnsi="Arial" w:cs="Arial"/>
          <w:sz w:val="18"/>
        </w:rPr>
        <w:t xml:space="preserve"> </w:t>
      </w:r>
    </w:p>
    <w:p w14:paraId="50CB18D9" w14:textId="77777777" w:rsidR="006A00DF" w:rsidRDefault="00000000">
      <w:pPr>
        <w:numPr>
          <w:ilvl w:val="0"/>
          <w:numId w:val="14"/>
        </w:numPr>
        <w:spacing w:after="5" w:line="250" w:lineRule="auto"/>
        <w:ind w:right="113" w:hanging="10"/>
        <w:jc w:val="both"/>
      </w:pPr>
      <w:r>
        <w:rPr>
          <w:rFonts w:ascii="Arial" w:eastAsia="Arial" w:hAnsi="Arial" w:cs="Arial"/>
          <w:sz w:val="20"/>
        </w:rPr>
        <w:t xml:space="preserve">La antigüedad y plazo previsto de recuperación fiscal de los créditos por bases imponibles es la siguiente: </w:t>
      </w:r>
    </w:p>
    <w:tbl>
      <w:tblPr>
        <w:tblStyle w:val="TableGrid"/>
        <w:tblpPr w:vertAnchor="text" w:tblpX="225" w:tblpY="279"/>
        <w:tblOverlap w:val="never"/>
        <w:tblW w:w="9642" w:type="dxa"/>
        <w:tblInd w:w="0" w:type="dxa"/>
        <w:tblCellMar>
          <w:top w:w="0" w:type="dxa"/>
          <w:left w:w="115" w:type="dxa"/>
          <w:bottom w:w="0" w:type="dxa"/>
          <w:right w:w="115" w:type="dxa"/>
        </w:tblCellMar>
        <w:tblLook w:val="04A0" w:firstRow="1" w:lastRow="0" w:firstColumn="1" w:lastColumn="0" w:noHBand="0" w:noVBand="1"/>
      </w:tblPr>
      <w:tblGrid>
        <w:gridCol w:w="3557"/>
        <w:gridCol w:w="6085"/>
      </w:tblGrid>
      <w:tr w:rsidR="006A00DF" w14:paraId="4B622623" w14:textId="77777777">
        <w:trPr>
          <w:trHeight w:val="156"/>
        </w:trPr>
        <w:tc>
          <w:tcPr>
            <w:tcW w:w="3557" w:type="dxa"/>
            <w:tcBorders>
              <w:top w:val="single" w:sz="60" w:space="0" w:color="000000"/>
              <w:left w:val="single" w:sz="6" w:space="0" w:color="1C1C1C"/>
              <w:bottom w:val="single" w:sz="6" w:space="0" w:color="1C1C1C"/>
              <w:right w:val="single" w:sz="6" w:space="0" w:color="1C1C1C"/>
            </w:tcBorders>
          </w:tcPr>
          <w:p w14:paraId="1A852DD4" w14:textId="77777777" w:rsidR="006A00DF" w:rsidRDefault="006A00DF"/>
        </w:tc>
        <w:tc>
          <w:tcPr>
            <w:tcW w:w="6085" w:type="dxa"/>
            <w:tcBorders>
              <w:top w:val="single" w:sz="6" w:space="0" w:color="1C1C1C"/>
              <w:left w:val="single" w:sz="6" w:space="0" w:color="1C1C1C"/>
              <w:bottom w:val="single" w:sz="6" w:space="0" w:color="1C1C1C"/>
              <w:right w:val="nil"/>
            </w:tcBorders>
          </w:tcPr>
          <w:p w14:paraId="023BCE33" w14:textId="77777777" w:rsidR="006A00DF" w:rsidRDefault="006A00DF"/>
        </w:tc>
      </w:tr>
    </w:tbl>
    <w:p w14:paraId="0F5DDB9F" w14:textId="77777777" w:rsidR="006A00DF" w:rsidRDefault="00000000">
      <w:pPr>
        <w:spacing w:after="1015"/>
      </w:pPr>
      <w:r>
        <w:rPr>
          <w:noProof/>
        </w:rPr>
        <w:drawing>
          <wp:anchor distT="0" distB="0" distL="114300" distR="114300" simplePos="0" relativeHeight="251659264" behindDoc="0" locked="0" layoutInCell="1" allowOverlap="0" wp14:anchorId="524D0C0B" wp14:editId="70D3EABE">
            <wp:simplePos x="0" y="0"/>
            <wp:positionH relativeFrom="column">
              <wp:posOffset>5600827</wp:posOffset>
            </wp:positionH>
            <wp:positionV relativeFrom="paragraph">
              <wp:posOffset>129201</wp:posOffset>
            </wp:positionV>
            <wp:extent cx="596900" cy="116205"/>
            <wp:effectExtent l="0" t="0" r="0" b="0"/>
            <wp:wrapSquare wrapText="bothSides"/>
            <wp:docPr id="10003" name="Picture 10003"/>
            <wp:cNvGraphicFramePr/>
            <a:graphic xmlns:a="http://schemas.openxmlformats.org/drawingml/2006/main">
              <a:graphicData uri="http://schemas.openxmlformats.org/drawingml/2006/picture">
                <pic:pic xmlns:pic="http://schemas.openxmlformats.org/drawingml/2006/picture">
                  <pic:nvPicPr>
                    <pic:cNvPr id="10003" name="Picture 10003"/>
                    <pic:cNvPicPr/>
                  </pic:nvPicPr>
                  <pic:blipFill>
                    <a:blip r:embed="rId39"/>
                    <a:stretch>
                      <a:fillRect/>
                    </a:stretch>
                  </pic:blipFill>
                  <pic:spPr>
                    <a:xfrm>
                      <a:off x="0" y="0"/>
                      <a:ext cx="596900" cy="116205"/>
                    </a:xfrm>
                    <a:prstGeom prst="rect">
                      <a:avLst/>
                    </a:prstGeom>
                  </pic:spPr>
                </pic:pic>
              </a:graphicData>
            </a:graphic>
          </wp:anchor>
        </w:drawing>
      </w:r>
      <w:r>
        <w:rPr>
          <w:rFonts w:ascii="Arial" w:eastAsia="Arial" w:hAnsi="Arial" w:cs="Arial"/>
          <w:sz w:val="16"/>
        </w:rPr>
        <w:t xml:space="preserve"> </w:t>
      </w:r>
    </w:p>
    <w:p w14:paraId="1EBF1125" w14:textId="77777777" w:rsidR="006A00DF" w:rsidRDefault="00000000">
      <w:pPr>
        <w:tabs>
          <w:tab w:val="right" w:pos="9639"/>
        </w:tabs>
        <w:spacing w:after="5" w:line="250" w:lineRule="auto"/>
      </w:pPr>
      <w:r>
        <w:rPr>
          <w:rFonts w:ascii="Arial" w:eastAsia="Arial" w:hAnsi="Arial" w:cs="Arial"/>
          <w:sz w:val="20"/>
        </w:rPr>
        <w:t xml:space="preserve"> </w:t>
      </w:r>
      <w:r>
        <w:rPr>
          <w:rFonts w:ascii="Arial" w:eastAsia="Arial" w:hAnsi="Arial" w:cs="Arial"/>
          <w:sz w:val="20"/>
        </w:rPr>
        <w:tab/>
        <w:t xml:space="preserve">Página 12 </w:t>
      </w:r>
    </w:p>
    <w:p w14:paraId="23017CA1" w14:textId="77777777" w:rsidR="006A00DF" w:rsidRDefault="00000000">
      <w:pPr>
        <w:pStyle w:val="Ttulo2"/>
        <w:ind w:left="0" w:right="129" w:firstLine="0"/>
      </w:pPr>
      <w:r>
        <w:rPr>
          <w:color w:val="121212"/>
        </w:rPr>
        <w:t xml:space="preserve">MEMORIA </w:t>
      </w:r>
      <w:r>
        <w:rPr>
          <w:color w:val="000000"/>
        </w:rPr>
        <w:t xml:space="preserve">2024 </w:t>
      </w:r>
    </w:p>
    <w:p w14:paraId="0B16EB35" w14:textId="77777777" w:rsidR="006A00DF" w:rsidRDefault="00000000">
      <w:pPr>
        <w:spacing w:after="0"/>
        <w:ind w:left="317"/>
      </w:pPr>
      <w:r>
        <w:rPr>
          <w:rFonts w:ascii="Arial" w:eastAsia="Arial" w:hAnsi="Arial" w:cs="Arial"/>
          <w:b/>
          <w:sz w:val="32"/>
        </w:rPr>
        <w:t xml:space="preserve">CLUB </w:t>
      </w:r>
      <w:r>
        <w:rPr>
          <w:rFonts w:ascii="Arial" w:eastAsia="Arial" w:hAnsi="Arial" w:cs="Arial"/>
          <w:b/>
          <w:color w:val="161616"/>
          <w:sz w:val="32"/>
        </w:rPr>
        <w:t xml:space="preserve">DEPORTIVO </w:t>
      </w:r>
      <w:r>
        <w:rPr>
          <w:rFonts w:ascii="Arial" w:eastAsia="Arial" w:hAnsi="Arial" w:cs="Arial"/>
          <w:b/>
          <w:color w:val="171717"/>
          <w:sz w:val="32"/>
        </w:rPr>
        <w:t xml:space="preserve">VOLEIBOL </w:t>
      </w:r>
      <w:r>
        <w:rPr>
          <w:rFonts w:ascii="Arial" w:eastAsia="Arial" w:hAnsi="Arial" w:cs="Arial"/>
          <w:b/>
          <w:sz w:val="32"/>
        </w:rPr>
        <w:t xml:space="preserve">GUAGUAS TRESSETS </w:t>
      </w:r>
    </w:p>
    <w:p w14:paraId="094A0502" w14:textId="77777777" w:rsidR="006A00DF" w:rsidRDefault="00000000">
      <w:pPr>
        <w:tabs>
          <w:tab w:val="center" w:pos="1147"/>
          <w:tab w:val="center" w:pos="9314"/>
        </w:tabs>
        <w:spacing w:after="0"/>
      </w:pPr>
      <w:r>
        <w:tab/>
      </w:r>
      <w:r>
        <w:rPr>
          <w:rFonts w:ascii="Arial" w:eastAsia="Arial" w:hAnsi="Arial" w:cs="Arial"/>
          <w:b/>
          <w:color w:val="0E0E0E"/>
          <w:sz w:val="32"/>
          <w:u w:val="single" w:color="000000"/>
        </w:rPr>
        <w:t xml:space="preserve">G76371350 </w:t>
      </w:r>
      <w:r>
        <w:rPr>
          <w:rFonts w:ascii="Arial" w:eastAsia="Arial" w:hAnsi="Arial" w:cs="Arial"/>
          <w:b/>
          <w:color w:val="0E0E0E"/>
          <w:sz w:val="32"/>
          <w:u w:val="single" w:color="000000"/>
        </w:rPr>
        <w:tab/>
      </w:r>
      <w:r>
        <w:rPr>
          <w:rFonts w:ascii="Arial" w:eastAsia="Arial" w:hAnsi="Arial" w:cs="Arial"/>
          <w:b/>
          <w:sz w:val="32"/>
        </w:rPr>
        <w:t xml:space="preserve"> </w:t>
      </w:r>
    </w:p>
    <w:p w14:paraId="77AECC67" w14:textId="77777777" w:rsidR="006A00DF" w:rsidRDefault="00000000">
      <w:pPr>
        <w:spacing w:after="0"/>
      </w:pPr>
      <w:r>
        <w:rPr>
          <w:rFonts w:ascii="Arial" w:eastAsia="Arial" w:hAnsi="Arial" w:cs="Arial"/>
          <w:sz w:val="20"/>
        </w:rPr>
        <w:t xml:space="preserve"> </w:t>
      </w:r>
    </w:p>
    <w:p w14:paraId="07E491D8" w14:textId="77777777" w:rsidR="006A00DF" w:rsidRDefault="00000000">
      <w:pPr>
        <w:spacing w:after="0"/>
      </w:pPr>
      <w:r>
        <w:rPr>
          <w:rFonts w:ascii="Arial" w:eastAsia="Arial" w:hAnsi="Arial" w:cs="Arial"/>
          <w:sz w:val="19"/>
        </w:rPr>
        <w:t xml:space="preserve"> </w:t>
      </w:r>
    </w:p>
    <w:p w14:paraId="66BBB9B3" w14:textId="77777777" w:rsidR="006A00DF" w:rsidRDefault="00000000">
      <w:pPr>
        <w:spacing w:after="5" w:line="250" w:lineRule="auto"/>
        <w:ind w:left="330" w:right="113" w:hanging="10"/>
        <w:jc w:val="both"/>
      </w:pPr>
      <w:r>
        <w:rPr>
          <w:rFonts w:ascii="Arial" w:eastAsia="Arial" w:hAnsi="Arial" w:cs="Arial"/>
          <w:sz w:val="20"/>
        </w:rPr>
        <w:t xml:space="preserve">3. Deducción por inversión de beneficios: a continuación, se detalla el beneficio acogido a la deducción por inversión de beneficios y el detalle de las inversiones realizadas </w:t>
      </w:r>
    </w:p>
    <w:p w14:paraId="4ACFE4A3" w14:textId="77777777" w:rsidR="006A00DF" w:rsidRDefault="00000000">
      <w:pPr>
        <w:spacing w:after="0"/>
      </w:pPr>
      <w:r>
        <w:rPr>
          <w:rFonts w:ascii="Arial" w:eastAsia="Arial" w:hAnsi="Arial" w:cs="Arial"/>
          <w:sz w:val="19"/>
        </w:rPr>
        <w:t xml:space="preserve"> </w:t>
      </w:r>
    </w:p>
    <w:p w14:paraId="24832E8A" w14:textId="77777777" w:rsidR="006A00DF" w:rsidRDefault="00000000">
      <w:pPr>
        <w:spacing w:after="5" w:line="250" w:lineRule="auto"/>
        <w:ind w:left="346" w:right="113" w:hanging="10"/>
        <w:jc w:val="both"/>
      </w:pPr>
      <w:r>
        <w:rPr>
          <w:rFonts w:ascii="Arial" w:eastAsia="Arial" w:hAnsi="Arial" w:cs="Arial"/>
          <w:sz w:val="20"/>
        </w:rPr>
        <w:t xml:space="preserve">-No hay inversión de beneficios </w:t>
      </w:r>
    </w:p>
    <w:p w14:paraId="579D1822" w14:textId="77777777" w:rsidR="006A00DF" w:rsidRDefault="00000000">
      <w:pPr>
        <w:spacing w:after="0"/>
      </w:pPr>
      <w:r>
        <w:rPr>
          <w:rFonts w:ascii="Arial" w:eastAsia="Arial" w:hAnsi="Arial" w:cs="Arial"/>
          <w:sz w:val="20"/>
        </w:rPr>
        <w:t xml:space="preserve"> </w:t>
      </w:r>
    </w:p>
    <w:p w14:paraId="40B3AC70" w14:textId="77777777" w:rsidR="006A00DF" w:rsidRDefault="00000000">
      <w:pPr>
        <w:spacing w:after="5" w:line="250" w:lineRule="auto"/>
        <w:ind w:left="334" w:right="113" w:hanging="10"/>
        <w:jc w:val="both"/>
      </w:pPr>
      <w:r>
        <w:rPr>
          <w:rFonts w:ascii="Arial" w:eastAsia="Arial" w:hAnsi="Arial" w:cs="Arial"/>
          <w:sz w:val="20"/>
        </w:rPr>
        <w:t xml:space="preserve">Según lo estipulado en el artículo 25 de la Ley 14/2013, de 27 de septiembre, se hace constar en la memoria el detalle de la reserva por inversión de beneficios: </w:t>
      </w:r>
    </w:p>
    <w:p w14:paraId="47EB2798" w14:textId="77777777" w:rsidR="006A00DF" w:rsidRDefault="00000000">
      <w:pPr>
        <w:spacing w:after="0"/>
      </w:pPr>
      <w:r>
        <w:rPr>
          <w:rFonts w:ascii="Arial" w:eastAsia="Arial" w:hAnsi="Arial" w:cs="Arial"/>
          <w:sz w:val="19"/>
        </w:rPr>
        <w:t xml:space="preserve"> </w:t>
      </w:r>
    </w:p>
    <w:p w14:paraId="235AC312" w14:textId="77777777" w:rsidR="006A00DF" w:rsidRDefault="00000000">
      <w:pPr>
        <w:spacing w:after="5" w:line="250" w:lineRule="auto"/>
        <w:ind w:left="342" w:right="113" w:hanging="10"/>
        <w:jc w:val="both"/>
      </w:pPr>
      <w:r>
        <w:rPr>
          <w:rFonts w:ascii="Arial" w:eastAsia="Arial" w:hAnsi="Arial" w:cs="Arial"/>
          <w:sz w:val="18"/>
        </w:rPr>
        <w:t xml:space="preserve">• </w:t>
      </w:r>
      <w:r>
        <w:rPr>
          <w:rFonts w:ascii="Arial" w:eastAsia="Arial" w:hAnsi="Arial" w:cs="Arial"/>
          <w:sz w:val="20"/>
        </w:rPr>
        <w:t xml:space="preserve">No hay reserva indisponible dotada </w:t>
      </w:r>
    </w:p>
    <w:p w14:paraId="6BFA3CA3" w14:textId="77777777" w:rsidR="006A00DF" w:rsidRDefault="00000000">
      <w:pPr>
        <w:spacing w:after="0"/>
      </w:pPr>
      <w:r>
        <w:rPr>
          <w:rFonts w:ascii="Arial" w:eastAsia="Arial" w:hAnsi="Arial" w:cs="Arial"/>
        </w:rPr>
        <w:t xml:space="preserve"> </w:t>
      </w:r>
    </w:p>
    <w:p w14:paraId="79F534C5" w14:textId="77777777" w:rsidR="006A00DF" w:rsidRDefault="00000000">
      <w:pPr>
        <w:spacing w:after="180"/>
      </w:pPr>
      <w:r>
        <w:rPr>
          <w:rFonts w:ascii="Arial" w:eastAsia="Arial" w:hAnsi="Arial" w:cs="Arial"/>
        </w:rPr>
        <w:t xml:space="preserve"> </w:t>
      </w:r>
    </w:p>
    <w:p w14:paraId="4EF657A3" w14:textId="77777777" w:rsidR="006A00DF" w:rsidRDefault="00000000">
      <w:pPr>
        <w:spacing w:after="0"/>
        <w:ind w:left="322"/>
      </w:pPr>
      <w:r>
        <w:rPr>
          <w:rFonts w:ascii="Arial" w:eastAsia="Arial" w:hAnsi="Arial" w:cs="Arial"/>
          <w:b/>
          <w:sz w:val="24"/>
          <w:u w:val="single" w:color="17171C"/>
        </w:rPr>
        <w:t>09</w:t>
      </w:r>
      <w:r>
        <w:rPr>
          <w:rFonts w:ascii="Arial" w:eastAsia="Arial" w:hAnsi="Arial" w:cs="Arial"/>
          <w:b/>
          <w:sz w:val="24"/>
        </w:rPr>
        <w:t xml:space="preserve"> </w:t>
      </w:r>
      <w:r>
        <w:rPr>
          <w:rFonts w:ascii="Arial" w:eastAsia="Arial" w:hAnsi="Arial" w:cs="Arial"/>
          <w:sz w:val="24"/>
          <w:u w:val="single" w:color="171717"/>
        </w:rPr>
        <w:t xml:space="preserve">- </w:t>
      </w:r>
      <w:r>
        <w:rPr>
          <w:rFonts w:ascii="Arial" w:eastAsia="Arial" w:hAnsi="Arial" w:cs="Arial"/>
          <w:b/>
          <w:sz w:val="24"/>
          <w:u w:val="single" w:color="171717"/>
        </w:rPr>
        <w:t>OPERACIONES CON PARTES VINCULADAS</w:t>
      </w:r>
      <w:r>
        <w:rPr>
          <w:rFonts w:ascii="Arial" w:eastAsia="Arial" w:hAnsi="Arial" w:cs="Arial"/>
          <w:b/>
          <w:sz w:val="24"/>
        </w:rPr>
        <w:t xml:space="preserve"> </w:t>
      </w:r>
    </w:p>
    <w:p w14:paraId="5B8CDB9C" w14:textId="77777777" w:rsidR="006A00DF" w:rsidRDefault="00000000">
      <w:pPr>
        <w:spacing w:after="165"/>
      </w:pPr>
      <w:r>
        <w:rPr>
          <w:rFonts w:ascii="Arial" w:eastAsia="Arial" w:hAnsi="Arial" w:cs="Arial"/>
          <w:b/>
          <w:sz w:val="11"/>
        </w:rPr>
        <w:t xml:space="preserve"> </w:t>
      </w:r>
    </w:p>
    <w:p w14:paraId="45D1CFE1" w14:textId="77777777" w:rsidR="006A00DF" w:rsidRDefault="00000000">
      <w:pPr>
        <w:numPr>
          <w:ilvl w:val="0"/>
          <w:numId w:val="15"/>
        </w:numPr>
        <w:spacing w:after="5" w:line="250" w:lineRule="auto"/>
        <w:ind w:right="113" w:hanging="223"/>
        <w:jc w:val="both"/>
      </w:pPr>
      <w:r>
        <w:rPr>
          <w:rFonts w:ascii="Arial" w:eastAsia="Arial" w:hAnsi="Arial" w:cs="Arial"/>
          <w:sz w:val="20"/>
        </w:rPr>
        <w:t xml:space="preserve">No existen operaciones con partes vinculadas. </w:t>
      </w:r>
    </w:p>
    <w:p w14:paraId="1D20CD45" w14:textId="77777777" w:rsidR="006A00DF" w:rsidRDefault="00000000">
      <w:pPr>
        <w:spacing w:after="0"/>
      </w:pPr>
      <w:r>
        <w:rPr>
          <w:rFonts w:ascii="Arial" w:eastAsia="Arial" w:hAnsi="Arial" w:cs="Arial"/>
          <w:sz w:val="20"/>
        </w:rPr>
        <w:t xml:space="preserve"> </w:t>
      </w:r>
    </w:p>
    <w:p w14:paraId="0E6FA470" w14:textId="77777777" w:rsidR="006A00DF" w:rsidRDefault="00000000">
      <w:pPr>
        <w:numPr>
          <w:ilvl w:val="0"/>
          <w:numId w:val="15"/>
        </w:numPr>
        <w:spacing w:after="5" w:line="250" w:lineRule="auto"/>
        <w:ind w:right="113" w:hanging="223"/>
        <w:jc w:val="both"/>
      </w:pPr>
      <w:r>
        <w:rPr>
          <w:rFonts w:ascii="Arial" w:eastAsia="Arial" w:hAnsi="Arial" w:cs="Arial"/>
          <w:sz w:val="20"/>
        </w:rPr>
        <w:t xml:space="preserve">Las remuneraciones al personal de alta dirección son las siguientes: </w:t>
      </w:r>
    </w:p>
    <w:p w14:paraId="6C042464" w14:textId="77777777" w:rsidR="006A00DF" w:rsidRDefault="00000000">
      <w:pPr>
        <w:spacing w:after="0"/>
      </w:pPr>
      <w:r>
        <w:rPr>
          <w:rFonts w:ascii="Arial" w:eastAsia="Arial" w:hAnsi="Arial" w:cs="Arial"/>
          <w:sz w:val="20"/>
        </w:rPr>
        <w:t xml:space="preserve"> </w:t>
      </w:r>
    </w:p>
    <w:tbl>
      <w:tblPr>
        <w:tblStyle w:val="TableGrid"/>
        <w:tblW w:w="9637" w:type="dxa"/>
        <w:tblInd w:w="327" w:type="dxa"/>
        <w:tblCellMar>
          <w:top w:w="29" w:type="dxa"/>
          <w:left w:w="0" w:type="dxa"/>
          <w:bottom w:w="31" w:type="dxa"/>
          <w:right w:w="8" w:type="dxa"/>
        </w:tblCellMar>
        <w:tblLook w:val="04A0" w:firstRow="1" w:lastRow="0" w:firstColumn="1" w:lastColumn="0" w:noHBand="0" w:noVBand="1"/>
      </w:tblPr>
      <w:tblGrid>
        <w:gridCol w:w="5012"/>
        <w:gridCol w:w="2309"/>
        <w:gridCol w:w="1274"/>
        <w:gridCol w:w="1042"/>
      </w:tblGrid>
      <w:tr w:rsidR="006A00DF" w14:paraId="49AABE84" w14:textId="77777777">
        <w:trPr>
          <w:trHeight w:val="211"/>
        </w:trPr>
        <w:tc>
          <w:tcPr>
            <w:tcW w:w="5012" w:type="dxa"/>
            <w:tcBorders>
              <w:top w:val="single" w:sz="6" w:space="0" w:color="121212"/>
              <w:left w:val="single" w:sz="6" w:space="0" w:color="121212"/>
              <w:bottom w:val="single" w:sz="6" w:space="0" w:color="121212"/>
              <w:right w:val="single" w:sz="6" w:space="0" w:color="121212"/>
            </w:tcBorders>
          </w:tcPr>
          <w:p w14:paraId="75F50A02" w14:textId="77777777" w:rsidR="006A00DF" w:rsidRDefault="00000000">
            <w:pPr>
              <w:spacing w:after="0"/>
              <w:ind w:left="98"/>
            </w:pPr>
            <w:r>
              <w:rPr>
                <w:rFonts w:ascii="Arial" w:eastAsia="Arial" w:hAnsi="Arial" w:cs="Arial"/>
                <w:sz w:val="16"/>
              </w:rPr>
              <w:t xml:space="preserve">Conceptos </w:t>
            </w:r>
          </w:p>
        </w:tc>
        <w:tc>
          <w:tcPr>
            <w:tcW w:w="2309" w:type="dxa"/>
            <w:tcBorders>
              <w:top w:val="single" w:sz="6" w:space="0" w:color="121212"/>
              <w:left w:val="single" w:sz="6" w:space="0" w:color="121212"/>
              <w:bottom w:val="single" w:sz="6" w:space="0" w:color="121212"/>
              <w:right w:val="single" w:sz="6" w:space="0" w:color="121212"/>
            </w:tcBorders>
          </w:tcPr>
          <w:p w14:paraId="548DEE54" w14:textId="77777777" w:rsidR="006A00DF" w:rsidRDefault="00000000">
            <w:pPr>
              <w:spacing w:after="0"/>
              <w:ind w:right="46"/>
              <w:jc w:val="right"/>
            </w:pPr>
            <w:r>
              <w:rPr>
                <w:rFonts w:ascii="Arial" w:eastAsia="Arial" w:hAnsi="Arial" w:cs="Arial"/>
                <w:sz w:val="16"/>
              </w:rPr>
              <w:t xml:space="preserve">Importe 2024 </w:t>
            </w:r>
          </w:p>
        </w:tc>
        <w:tc>
          <w:tcPr>
            <w:tcW w:w="1274" w:type="dxa"/>
            <w:tcBorders>
              <w:top w:val="single" w:sz="6" w:space="0" w:color="121212"/>
              <w:left w:val="single" w:sz="6" w:space="0" w:color="121212"/>
              <w:bottom w:val="single" w:sz="6" w:space="0" w:color="121212"/>
              <w:right w:val="nil"/>
            </w:tcBorders>
          </w:tcPr>
          <w:p w14:paraId="63FCF33E" w14:textId="77777777" w:rsidR="006A00DF" w:rsidRDefault="006A00DF"/>
        </w:tc>
        <w:tc>
          <w:tcPr>
            <w:tcW w:w="1042" w:type="dxa"/>
            <w:tcBorders>
              <w:top w:val="single" w:sz="6" w:space="0" w:color="121212"/>
              <w:left w:val="nil"/>
              <w:bottom w:val="single" w:sz="6" w:space="0" w:color="121212"/>
              <w:right w:val="single" w:sz="6" w:space="0" w:color="121212"/>
            </w:tcBorders>
          </w:tcPr>
          <w:p w14:paraId="7A0C6C7C" w14:textId="77777777" w:rsidR="006A00DF" w:rsidRDefault="00000000">
            <w:pPr>
              <w:spacing w:after="0"/>
              <w:jc w:val="both"/>
            </w:pPr>
            <w:r>
              <w:rPr>
                <w:rFonts w:ascii="Arial" w:eastAsia="Arial" w:hAnsi="Arial" w:cs="Arial"/>
                <w:sz w:val="16"/>
              </w:rPr>
              <w:t xml:space="preserve">Importe 2023 </w:t>
            </w:r>
          </w:p>
        </w:tc>
      </w:tr>
      <w:tr w:rsidR="006A00DF" w14:paraId="622E7DAD" w14:textId="77777777">
        <w:trPr>
          <w:trHeight w:val="1147"/>
        </w:trPr>
        <w:tc>
          <w:tcPr>
            <w:tcW w:w="5012" w:type="dxa"/>
            <w:tcBorders>
              <w:top w:val="single" w:sz="6" w:space="0" w:color="121212"/>
              <w:left w:val="nil"/>
              <w:bottom w:val="single" w:sz="6" w:space="0" w:color="121212"/>
              <w:right w:val="nil"/>
            </w:tcBorders>
            <w:vAlign w:val="center"/>
          </w:tcPr>
          <w:p w14:paraId="365BB654" w14:textId="77777777" w:rsidR="006A00DF" w:rsidRDefault="00000000">
            <w:pPr>
              <w:spacing w:after="218"/>
              <w:ind w:left="-1"/>
            </w:pPr>
            <w:r>
              <w:rPr>
                <w:rFonts w:ascii="Arial" w:eastAsia="Arial" w:hAnsi="Arial" w:cs="Arial"/>
                <w:sz w:val="20"/>
              </w:rPr>
              <w:t xml:space="preserve">No hay. </w:t>
            </w:r>
          </w:p>
          <w:p w14:paraId="776E8F53" w14:textId="77777777" w:rsidR="006A00DF" w:rsidRDefault="00000000">
            <w:pPr>
              <w:spacing w:after="0"/>
              <w:ind w:left="-1"/>
              <w:jc w:val="both"/>
            </w:pPr>
            <w:r>
              <w:rPr>
                <w:rFonts w:ascii="Arial" w:eastAsia="Arial" w:hAnsi="Arial" w:cs="Arial"/>
                <w:sz w:val="20"/>
              </w:rPr>
              <w:t>3. Las remuneraciones a los miembros del órgano de ad</w:t>
            </w:r>
          </w:p>
        </w:tc>
        <w:tc>
          <w:tcPr>
            <w:tcW w:w="2309" w:type="dxa"/>
            <w:tcBorders>
              <w:top w:val="single" w:sz="6" w:space="0" w:color="121212"/>
              <w:left w:val="nil"/>
              <w:bottom w:val="single" w:sz="6" w:space="0" w:color="121212"/>
              <w:right w:val="nil"/>
            </w:tcBorders>
            <w:vAlign w:val="bottom"/>
          </w:tcPr>
          <w:p w14:paraId="677D690C" w14:textId="77777777" w:rsidR="006A00DF" w:rsidRDefault="00000000">
            <w:pPr>
              <w:spacing w:after="0"/>
              <w:ind w:left="-60"/>
              <w:jc w:val="both"/>
            </w:pPr>
            <w:r>
              <w:rPr>
                <w:rFonts w:ascii="Arial" w:eastAsia="Arial" w:hAnsi="Arial" w:cs="Arial"/>
                <w:sz w:val="20"/>
              </w:rPr>
              <w:t xml:space="preserve">ministración se detallan a </w:t>
            </w:r>
          </w:p>
        </w:tc>
        <w:tc>
          <w:tcPr>
            <w:tcW w:w="1274" w:type="dxa"/>
            <w:tcBorders>
              <w:top w:val="single" w:sz="6" w:space="0" w:color="121212"/>
              <w:left w:val="nil"/>
              <w:bottom w:val="single" w:sz="6" w:space="0" w:color="121212"/>
              <w:right w:val="nil"/>
            </w:tcBorders>
            <w:vAlign w:val="bottom"/>
          </w:tcPr>
          <w:p w14:paraId="5133E1FA" w14:textId="77777777" w:rsidR="006A00DF" w:rsidRDefault="00000000">
            <w:pPr>
              <w:spacing w:after="0"/>
              <w:ind w:left="-84"/>
            </w:pPr>
            <w:r>
              <w:rPr>
                <w:rFonts w:ascii="Arial" w:eastAsia="Arial" w:hAnsi="Arial" w:cs="Arial"/>
                <w:sz w:val="20"/>
              </w:rPr>
              <w:t xml:space="preserve">continuación: </w:t>
            </w:r>
          </w:p>
        </w:tc>
        <w:tc>
          <w:tcPr>
            <w:tcW w:w="1042" w:type="dxa"/>
            <w:tcBorders>
              <w:top w:val="single" w:sz="6" w:space="0" w:color="121212"/>
              <w:left w:val="nil"/>
              <w:bottom w:val="single" w:sz="6" w:space="0" w:color="121212"/>
              <w:right w:val="nil"/>
            </w:tcBorders>
          </w:tcPr>
          <w:p w14:paraId="4E710DE2" w14:textId="77777777" w:rsidR="006A00DF" w:rsidRDefault="006A00DF"/>
        </w:tc>
      </w:tr>
      <w:tr w:rsidR="006A00DF" w14:paraId="6601EE36" w14:textId="77777777">
        <w:trPr>
          <w:trHeight w:val="221"/>
        </w:trPr>
        <w:tc>
          <w:tcPr>
            <w:tcW w:w="5012" w:type="dxa"/>
            <w:tcBorders>
              <w:top w:val="single" w:sz="6" w:space="0" w:color="121212"/>
              <w:left w:val="single" w:sz="6" w:space="0" w:color="121212"/>
              <w:bottom w:val="single" w:sz="6" w:space="0" w:color="121212"/>
              <w:right w:val="single" w:sz="6" w:space="0" w:color="121212"/>
            </w:tcBorders>
          </w:tcPr>
          <w:p w14:paraId="2C98493D" w14:textId="77777777" w:rsidR="006A00DF" w:rsidRDefault="00000000">
            <w:pPr>
              <w:spacing w:after="0"/>
              <w:ind w:left="103"/>
            </w:pPr>
            <w:r>
              <w:rPr>
                <w:rFonts w:ascii="Arial" w:eastAsia="Arial" w:hAnsi="Arial" w:cs="Arial"/>
                <w:sz w:val="16"/>
              </w:rPr>
              <w:t xml:space="preserve">Conceptos </w:t>
            </w:r>
          </w:p>
        </w:tc>
        <w:tc>
          <w:tcPr>
            <w:tcW w:w="2309" w:type="dxa"/>
            <w:tcBorders>
              <w:top w:val="single" w:sz="6" w:space="0" w:color="121212"/>
              <w:left w:val="single" w:sz="6" w:space="0" w:color="121212"/>
              <w:bottom w:val="single" w:sz="6" w:space="0" w:color="121212"/>
              <w:right w:val="single" w:sz="6" w:space="0" w:color="121212"/>
            </w:tcBorders>
          </w:tcPr>
          <w:p w14:paraId="693E7882" w14:textId="77777777" w:rsidR="006A00DF" w:rsidRDefault="00000000">
            <w:pPr>
              <w:spacing w:after="0"/>
              <w:ind w:right="48"/>
              <w:jc w:val="right"/>
            </w:pPr>
            <w:r>
              <w:rPr>
                <w:rFonts w:ascii="Arial" w:eastAsia="Arial" w:hAnsi="Arial" w:cs="Arial"/>
                <w:sz w:val="16"/>
              </w:rPr>
              <w:t xml:space="preserve">Importe 2024 </w:t>
            </w:r>
          </w:p>
        </w:tc>
        <w:tc>
          <w:tcPr>
            <w:tcW w:w="1274" w:type="dxa"/>
            <w:tcBorders>
              <w:top w:val="single" w:sz="6" w:space="0" w:color="121212"/>
              <w:left w:val="single" w:sz="6" w:space="0" w:color="121212"/>
              <w:bottom w:val="single" w:sz="6" w:space="0" w:color="121212"/>
              <w:right w:val="nil"/>
            </w:tcBorders>
          </w:tcPr>
          <w:p w14:paraId="1CA1FAC8" w14:textId="77777777" w:rsidR="006A00DF" w:rsidRDefault="006A00DF"/>
        </w:tc>
        <w:tc>
          <w:tcPr>
            <w:tcW w:w="1042" w:type="dxa"/>
            <w:tcBorders>
              <w:top w:val="single" w:sz="6" w:space="0" w:color="121212"/>
              <w:left w:val="nil"/>
              <w:bottom w:val="single" w:sz="6" w:space="0" w:color="121212"/>
              <w:right w:val="single" w:sz="6" w:space="0" w:color="121212"/>
            </w:tcBorders>
          </w:tcPr>
          <w:p w14:paraId="0D1E7F2F" w14:textId="77777777" w:rsidR="006A00DF" w:rsidRDefault="00000000">
            <w:pPr>
              <w:spacing w:after="0"/>
              <w:jc w:val="both"/>
            </w:pPr>
            <w:r>
              <w:rPr>
                <w:rFonts w:ascii="Arial" w:eastAsia="Arial" w:hAnsi="Arial" w:cs="Arial"/>
                <w:sz w:val="16"/>
              </w:rPr>
              <w:t xml:space="preserve">Importe 2023 </w:t>
            </w:r>
          </w:p>
        </w:tc>
      </w:tr>
    </w:tbl>
    <w:p w14:paraId="731C7A09" w14:textId="77777777" w:rsidR="006A00DF" w:rsidRDefault="00000000">
      <w:pPr>
        <w:spacing w:after="12"/>
      </w:pPr>
      <w:r>
        <w:rPr>
          <w:rFonts w:ascii="Arial" w:eastAsia="Arial" w:hAnsi="Arial" w:cs="Arial"/>
          <w:sz w:val="17"/>
        </w:rPr>
        <w:t xml:space="preserve"> </w:t>
      </w:r>
    </w:p>
    <w:p w14:paraId="2682A51B" w14:textId="77777777" w:rsidR="006A00DF" w:rsidRDefault="00000000">
      <w:pPr>
        <w:spacing w:after="5" w:line="250" w:lineRule="auto"/>
        <w:ind w:left="342" w:right="113" w:hanging="10"/>
        <w:jc w:val="both"/>
      </w:pPr>
      <w:r>
        <w:rPr>
          <w:rFonts w:ascii="Arial" w:eastAsia="Arial" w:hAnsi="Arial" w:cs="Arial"/>
          <w:sz w:val="20"/>
        </w:rPr>
        <w:t xml:space="preserve">No hay. </w:t>
      </w:r>
    </w:p>
    <w:p w14:paraId="7D04BD9E" w14:textId="77777777" w:rsidR="006A00DF" w:rsidRDefault="00000000">
      <w:pPr>
        <w:spacing w:after="21"/>
      </w:pPr>
      <w:r>
        <w:rPr>
          <w:rFonts w:ascii="Arial" w:eastAsia="Arial" w:hAnsi="Arial" w:cs="Arial"/>
          <w:sz w:val="20"/>
        </w:rPr>
        <w:t xml:space="preserve"> </w:t>
      </w:r>
    </w:p>
    <w:p w14:paraId="39EB5B2C" w14:textId="77777777" w:rsidR="006A00DF" w:rsidRDefault="00000000">
      <w:pPr>
        <w:pStyle w:val="Ttulo3"/>
        <w:ind w:left="322"/>
      </w:pPr>
      <w:r>
        <w:rPr>
          <w:color w:val="0D0D0D"/>
          <w:sz w:val="24"/>
          <w:u w:color="171717"/>
        </w:rPr>
        <w:t xml:space="preserve">10 </w:t>
      </w:r>
      <w:r>
        <w:rPr>
          <w:sz w:val="24"/>
          <w:u w:color="171717"/>
        </w:rPr>
        <w:t>- OTRA INFORMACIÓN</w:t>
      </w:r>
      <w:r>
        <w:rPr>
          <w:sz w:val="24"/>
          <w:u w:val="none" w:color="000000"/>
        </w:rPr>
        <w:t xml:space="preserve"> </w:t>
      </w:r>
    </w:p>
    <w:p w14:paraId="15157BBB" w14:textId="77777777" w:rsidR="006A00DF" w:rsidRDefault="00000000">
      <w:pPr>
        <w:spacing w:after="168"/>
      </w:pPr>
      <w:r>
        <w:rPr>
          <w:rFonts w:ascii="Arial" w:eastAsia="Arial" w:hAnsi="Arial" w:cs="Arial"/>
          <w:sz w:val="11"/>
        </w:rPr>
        <w:t xml:space="preserve"> </w:t>
      </w:r>
    </w:p>
    <w:p w14:paraId="7438791E" w14:textId="77777777" w:rsidR="006A00DF" w:rsidRDefault="00000000">
      <w:pPr>
        <w:numPr>
          <w:ilvl w:val="0"/>
          <w:numId w:val="16"/>
        </w:numPr>
        <w:spacing w:after="5" w:line="470" w:lineRule="auto"/>
        <w:ind w:right="113" w:hanging="228"/>
        <w:jc w:val="both"/>
      </w:pPr>
      <w:r>
        <w:rPr>
          <w:rFonts w:ascii="Arial" w:eastAsia="Arial" w:hAnsi="Arial" w:cs="Arial"/>
          <w:sz w:val="20"/>
        </w:rPr>
        <w:t xml:space="preserve">A continuación, se detalla la plantilla media de trabajadores total: TOTAL EMPLEO MEDIO </w:t>
      </w:r>
    </w:p>
    <w:p w14:paraId="358B58FA" w14:textId="77777777" w:rsidR="006A00DF" w:rsidRDefault="00000000">
      <w:pPr>
        <w:spacing w:after="5" w:line="250" w:lineRule="auto"/>
        <w:ind w:left="1124" w:right="113" w:hanging="10"/>
        <w:jc w:val="both"/>
      </w:pPr>
      <w:r>
        <w:rPr>
          <w:rFonts w:ascii="Arial" w:eastAsia="Arial" w:hAnsi="Arial" w:cs="Arial"/>
          <w:sz w:val="20"/>
        </w:rPr>
        <w:t xml:space="preserve">Ejercicio 2024 Ejercicio 2023 </w:t>
      </w:r>
    </w:p>
    <w:p w14:paraId="3DE14A02" w14:textId="77777777" w:rsidR="006A00DF" w:rsidRDefault="00000000">
      <w:pPr>
        <w:spacing w:after="0"/>
      </w:pPr>
      <w:r>
        <w:rPr>
          <w:rFonts w:ascii="Arial" w:eastAsia="Arial" w:hAnsi="Arial" w:cs="Arial"/>
          <w:sz w:val="13"/>
        </w:rPr>
        <w:t xml:space="preserve"> </w:t>
      </w:r>
    </w:p>
    <w:p w14:paraId="06E10ABE" w14:textId="77777777" w:rsidR="006A00DF" w:rsidRDefault="00000000">
      <w:pPr>
        <w:spacing w:after="43"/>
        <w:ind w:left="351"/>
      </w:pPr>
      <w:r>
        <w:rPr>
          <w:noProof/>
        </w:rPr>
        <mc:AlternateContent>
          <mc:Choice Requires="wpg">
            <w:drawing>
              <wp:inline distT="0" distB="0" distL="0" distR="0" wp14:anchorId="0CE178AE" wp14:editId="40DF7637">
                <wp:extent cx="1978660" cy="8890"/>
                <wp:effectExtent l="0" t="0" r="0" b="0"/>
                <wp:docPr id="67217" name="Group 67217"/>
                <wp:cNvGraphicFramePr/>
                <a:graphic xmlns:a="http://schemas.openxmlformats.org/drawingml/2006/main">
                  <a:graphicData uri="http://schemas.microsoft.com/office/word/2010/wordprocessingGroup">
                    <wpg:wgp>
                      <wpg:cNvGrpSpPr/>
                      <wpg:grpSpPr>
                        <a:xfrm>
                          <a:off x="0" y="0"/>
                          <a:ext cx="1978660" cy="8890"/>
                          <a:chOff x="0" y="0"/>
                          <a:chExt cx="1978660" cy="8890"/>
                        </a:xfrm>
                      </wpg:grpSpPr>
                      <wps:wsp>
                        <wps:cNvPr id="74469" name="Shape 74469"/>
                        <wps:cNvSpPr/>
                        <wps:spPr>
                          <a:xfrm>
                            <a:off x="0" y="0"/>
                            <a:ext cx="1978660" cy="9144"/>
                          </a:xfrm>
                          <a:custGeom>
                            <a:avLst/>
                            <a:gdLst/>
                            <a:ahLst/>
                            <a:cxnLst/>
                            <a:rect l="0" t="0" r="0" b="0"/>
                            <a:pathLst>
                              <a:path w="1978660" h="9144">
                                <a:moveTo>
                                  <a:pt x="0" y="0"/>
                                </a:moveTo>
                                <a:lnTo>
                                  <a:pt x="1978660" y="0"/>
                                </a:lnTo>
                                <a:lnTo>
                                  <a:pt x="1978660" y="9144"/>
                                </a:lnTo>
                                <a:lnTo>
                                  <a:pt x="0" y="9144"/>
                                </a:lnTo>
                                <a:lnTo>
                                  <a:pt x="0" y="0"/>
                                </a:lnTo>
                              </a:path>
                            </a:pathLst>
                          </a:custGeom>
                          <a:ln w="0" cap="flat">
                            <a:miter lim="127000"/>
                          </a:ln>
                        </wps:spPr>
                        <wps:style>
                          <a:lnRef idx="0">
                            <a:srgbClr val="000000">
                              <a:alpha val="0"/>
                            </a:srgbClr>
                          </a:lnRef>
                          <a:fillRef idx="1">
                            <a:srgbClr val="0E0E0E"/>
                          </a:fillRef>
                          <a:effectRef idx="0">
                            <a:scrgbClr r="0" g="0" b="0"/>
                          </a:effectRef>
                          <a:fontRef idx="none"/>
                        </wps:style>
                        <wps:bodyPr/>
                      </wps:wsp>
                    </wpg:wgp>
                  </a:graphicData>
                </a:graphic>
              </wp:inline>
            </w:drawing>
          </mc:Choice>
          <mc:Fallback xmlns:a="http://schemas.openxmlformats.org/drawingml/2006/main">
            <w:pict>
              <v:group id="Group 67217" style="width:155.8pt;height:0.700012pt;mso-position-horizontal-relative:char;mso-position-vertical-relative:line" coordsize="19786,88">
                <v:shape id="Shape 74470" style="position:absolute;width:19786;height:91;left:0;top:0;" coordsize="1978660,9144" path="m0,0l1978660,0l1978660,9144l0,9144l0,0">
                  <v:stroke weight="0pt" endcap="flat" joinstyle="miter" miterlimit="10" on="false" color="#000000" opacity="0"/>
                  <v:fill on="true" color="#0e0e0e"/>
                </v:shape>
              </v:group>
            </w:pict>
          </mc:Fallback>
        </mc:AlternateContent>
      </w:r>
    </w:p>
    <w:p w14:paraId="0265D09A" w14:textId="77777777" w:rsidR="006A00DF" w:rsidRDefault="00000000">
      <w:pPr>
        <w:tabs>
          <w:tab w:val="center" w:pos="1397"/>
          <w:tab w:val="center" w:pos="3462"/>
        </w:tabs>
        <w:spacing w:after="5" w:line="250" w:lineRule="auto"/>
      </w:pPr>
      <w:r>
        <w:tab/>
      </w:r>
      <w:r>
        <w:rPr>
          <w:rFonts w:ascii="Arial" w:eastAsia="Arial" w:hAnsi="Arial" w:cs="Arial"/>
          <w:sz w:val="20"/>
        </w:rPr>
        <w:t xml:space="preserve">15,58 </w:t>
      </w:r>
      <w:r>
        <w:rPr>
          <w:rFonts w:ascii="Arial" w:eastAsia="Arial" w:hAnsi="Arial" w:cs="Arial"/>
          <w:sz w:val="20"/>
        </w:rPr>
        <w:tab/>
        <w:t xml:space="preserve">14,42 </w:t>
      </w:r>
    </w:p>
    <w:p w14:paraId="1700528E" w14:textId="77777777" w:rsidR="006A00DF" w:rsidRDefault="00000000">
      <w:pPr>
        <w:spacing w:after="127"/>
      </w:pPr>
      <w:r>
        <w:rPr>
          <w:rFonts w:ascii="Arial" w:eastAsia="Arial" w:hAnsi="Arial" w:cs="Arial"/>
        </w:rPr>
        <w:t xml:space="preserve"> </w:t>
      </w:r>
    </w:p>
    <w:p w14:paraId="026BC452" w14:textId="77777777" w:rsidR="006A00DF" w:rsidRDefault="00000000">
      <w:pPr>
        <w:numPr>
          <w:ilvl w:val="0"/>
          <w:numId w:val="16"/>
        </w:numPr>
        <w:spacing w:after="5" w:line="250" w:lineRule="auto"/>
        <w:ind w:right="113" w:hanging="228"/>
        <w:jc w:val="both"/>
      </w:pPr>
      <w:r>
        <w:rPr>
          <w:rFonts w:ascii="Arial" w:eastAsia="Arial" w:hAnsi="Arial" w:cs="Arial"/>
          <w:sz w:val="20"/>
        </w:rPr>
        <w:t xml:space="preserve">La empresa no tiene acuerdos que no figuren en el balance. </w:t>
      </w:r>
    </w:p>
    <w:p w14:paraId="7B5720C7" w14:textId="77777777" w:rsidR="006A00DF" w:rsidRDefault="00000000">
      <w:pPr>
        <w:spacing w:after="0"/>
      </w:pPr>
      <w:r>
        <w:rPr>
          <w:rFonts w:ascii="Arial" w:eastAsia="Arial" w:hAnsi="Arial" w:cs="Arial"/>
          <w:sz w:val="19"/>
        </w:rPr>
        <w:t xml:space="preserve"> </w:t>
      </w:r>
    </w:p>
    <w:p w14:paraId="58916BD4" w14:textId="77777777" w:rsidR="006A00DF" w:rsidRDefault="00000000">
      <w:pPr>
        <w:numPr>
          <w:ilvl w:val="0"/>
          <w:numId w:val="16"/>
        </w:numPr>
        <w:spacing w:after="5" w:line="250" w:lineRule="auto"/>
        <w:ind w:right="113" w:hanging="228"/>
        <w:jc w:val="both"/>
      </w:pPr>
      <w:r>
        <w:rPr>
          <w:rFonts w:ascii="Arial" w:eastAsia="Arial" w:hAnsi="Arial" w:cs="Arial"/>
          <w:sz w:val="20"/>
        </w:rPr>
        <w:t xml:space="preserve">Existen subvenciones, recibidas durante el ejercicio actual que se detallan a continuación: </w:t>
      </w:r>
    </w:p>
    <w:p w14:paraId="5DE2863F" w14:textId="77777777" w:rsidR="006A00DF" w:rsidRDefault="00000000">
      <w:pPr>
        <w:spacing w:after="11"/>
      </w:pPr>
      <w:r>
        <w:rPr>
          <w:rFonts w:ascii="Arial" w:eastAsia="Arial" w:hAnsi="Arial" w:cs="Arial"/>
          <w:sz w:val="10"/>
        </w:rPr>
        <w:t xml:space="preserve"> </w:t>
      </w:r>
    </w:p>
    <w:tbl>
      <w:tblPr>
        <w:tblStyle w:val="TableGrid"/>
        <w:tblW w:w="9775" w:type="dxa"/>
        <w:tblInd w:w="0" w:type="dxa"/>
        <w:tblCellMar>
          <w:top w:w="0" w:type="dxa"/>
          <w:left w:w="0" w:type="dxa"/>
          <w:bottom w:w="0" w:type="dxa"/>
          <w:right w:w="0" w:type="dxa"/>
        </w:tblCellMar>
        <w:tblLook w:val="04A0" w:firstRow="1" w:lastRow="0" w:firstColumn="1" w:lastColumn="0" w:noHBand="0" w:noVBand="1"/>
      </w:tblPr>
      <w:tblGrid>
        <w:gridCol w:w="4107"/>
        <w:gridCol w:w="4635"/>
        <w:gridCol w:w="1033"/>
      </w:tblGrid>
      <w:tr w:rsidR="006A00DF" w14:paraId="2E88AFBF" w14:textId="77777777">
        <w:trPr>
          <w:trHeight w:val="2481"/>
        </w:trPr>
        <w:tc>
          <w:tcPr>
            <w:tcW w:w="4107" w:type="dxa"/>
            <w:tcBorders>
              <w:top w:val="nil"/>
              <w:left w:val="nil"/>
              <w:bottom w:val="nil"/>
              <w:right w:val="nil"/>
            </w:tcBorders>
          </w:tcPr>
          <w:p w14:paraId="5644FDBF" w14:textId="77777777" w:rsidR="006A00DF" w:rsidRDefault="00000000">
            <w:pPr>
              <w:spacing w:after="0"/>
              <w:ind w:left="336"/>
            </w:pPr>
            <w:r>
              <w:rPr>
                <w:rFonts w:ascii="Arial" w:eastAsia="Arial" w:hAnsi="Arial" w:cs="Arial"/>
                <w:sz w:val="20"/>
              </w:rPr>
              <w:t xml:space="preserve">Instituto Insular de Deportes </w:t>
            </w:r>
          </w:p>
          <w:p w14:paraId="2FC76094" w14:textId="77777777" w:rsidR="006A00DF" w:rsidRDefault="00000000">
            <w:pPr>
              <w:spacing w:after="0"/>
              <w:ind w:left="332"/>
            </w:pPr>
            <w:r>
              <w:rPr>
                <w:rFonts w:ascii="Arial" w:eastAsia="Arial" w:hAnsi="Arial" w:cs="Arial"/>
                <w:sz w:val="20"/>
              </w:rPr>
              <w:t xml:space="preserve">Instituto Municipal de Deportes </w:t>
            </w:r>
          </w:p>
          <w:p w14:paraId="0ED0DF97" w14:textId="77777777" w:rsidR="006A00DF" w:rsidRDefault="00000000">
            <w:pPr>
              <w:spacing w:after="0"/>
              <w:ind w:left="332"/>
            </w:pPr>
            <w:r>
              <w:rPr>
                <w:rFonts w:ascii="Arial" w:eastAsia="Arial" w:hAnsi="Arial" w:cs="Arial"/>
                <w:sz w:val="20"/>
              </w:rPr>
              <w:t xml:space="preserve">Comunidad Autónoma de Canarias </w:t>
            </w:r>
          </w:p>
          <w:p w14:paraId="7E1E64D1" w14:textId="77777777" w:rsidR="006A00DF" w:rsidRDefault="00000000">
            <w:pPr>
              <w:spacing w:after="0"/>
              <w:ind w:left="332"/>
            </w:pPr>
            <w:r>
              <w:rPr>
                <w:rFonts w:ascii="Arial" w:eastAsia="Arial" w:hAnsi="Arial" w:cs="Arial"/>
                <w:sz w:val="20"/>
              </w:rPr>
              <w:t xml:space="preserve">Promoción del Ayuntamiento de LP </w:t>
            </w:r>
          </w:p>
          <w:p w14:paraId="6F0E9245" w14:textId="77777777" w:rsidR="006A00DF" w:rsidRDefault="00000000">
            <w:pPr>
              <w:spacing w:after="0"/>
              <w:ind w:left="332"/>
            </w:pPr>
            <w:r>
              <w:rPr>
                <w:rFonts w:ascii="Arial" w:eastAsia="Arial" w:hAnsi="Arial" w:cs="Arial"/>
                <w:sz w:val="20"/>
              </w:rPr>
              <w:t xml:space="preserve">Patronato de Turismo </w:t>
            </w:r>
          </w:p>
        </w:tc>
        <w:tc>
          <w:tcPr>
            <w:tcW w:w="4635" w:type="dxa"/>
            <w:tcBorders>
              <w:top w:val="nil"/>
              <w:left w:val="nil"/>
              <w:bottom w:val="nil"/>
              <w:right w:val="nil"/>
            </w:tcBorders>
          </w:tcPr>
          <w:p w14:paraId="1D0E53EF" w14:textId="77777777" w:rsidR="006A00DF" w:rsidRDefault="00000000">
            <w:pPr>
              <w:spacing w:after="0" w:line="244" w:lineRule="auto"/>
              <w:ind w:left="1930" w:right="1102" w:hanging="2"/>
              <w:jc w:val="both"/>
            </w:pPr>
            <w:r>
              <w:rPr>
                <w:rFonts w:ascii="Arial" w:eastAsia="Arial" w:hAnsi="Arial" w:cs="Arial"/>
                <w:sz w:val="20"/>
              </w:rPr>
              <w:t xml:space="preserve">550.350,00 Euros. 66.675,20 Euros. 329.086,38 Euros. 36.466,32 Euros. </w:t>
            </w:r>
          </w:p>
          <w:p w14:paraId="49B6BCD5" w14:textId="77777777" w:rsidR="006A00DF" w:rsidRDefault="00000000">
            <w:pPr>
              <w:spacing w:after="0"/>
              <w:ind w:left="927"/>
              <w:jc w:val="center"/>
            </w:pPr>
            <w:r>
              <w:rPr>
                <w:rFonts w:ascii="Arial" w:eastAsia="Arial" w:hAnsi="Arial" w:cs="Arial"/>
                <w:sz w:val="20"/>
              </w:rPr>
              <w:t xml:space="preserve">55.000,00 Euros. </w:t>
            </w:r>
          </w:p>
        </w:tc>
        <w:tc>
          <w:tcPr>
            <w:tcW w:w="1033" w:type="dxa"/>
            <w:tcBorders>
              <w:top w:val="nil"/>
              <w:left w:val="nil"/>
              <w:bottom w:val="nil"/>
              <w:right w:val="nil"/>
            </w:tcBorders>
          </w:tcPr>
          <w:p w14:paraId="02771C63" w14:textId="77777777" w:rsidR="006A00DF" w:rsidRDefault="006A00DF"/>
        </w:tc>
      </w:tr>
      <w:tr w:rsidR="006A00DF" w14:paraId="6441F357" w14:textId="77777777">
        <w:trPr>
          <w:trHeight w:val="1578"/>
        </w:trPr>
        <w:tc>
          <w:tcPr>
            <w:tcW w:w="4107" w:type="dxa"/>
            <w:tcBorders>
              <w:top w:val="nil"/>
              <w:left w:val="nil"/>
              <w:bottom w:val="nil"/>
              <w:right w:val="nil"/>
            </w:tcBorders>
            <w:vAlign w:val="bottom"/>
          </w:tcPr>
          <w:p w14:paraId="4CCB0B8E" w14:textId="77777777" w:rsidR="006A00DF" w:rsidRDefault="00000000">
            <w:pPr>
              <w:spacing w:after="0"/>
            </w:pPr>
            <w:r>
              <w:rPr>
                <w:rFonts w:ascii="Arial" w:eastAsia="Arial" w:hAnsi="Arial" w:cs="Arial"/>
                <w:sz w:val="20"/>
              </w:rPr>
              <w:t xml:space="preserve"> </w:t>
            </w:r>
          </w:p>
        </w:tc>
        <w:tc>
          <w:tcPr>
            <w:tcW w:w="4635" w:type="dxa"/>
            <w:tcBorders>
              <w:top w:val="nil"/>
              <w:left w:val="nil"/>
              <w:bottom w:val="nil"/>
              <w:right w:val="nil"/>
            </w:tcBorders>
          </w:tcPr>
          <w:p w14:paraId="248716E9" w14:textId="77777777" w:rsidR="006A00DF" w:rsidRDefault="006A00DF"/>
        </w:tc>
        <w:tc>
          <w:tcPr>
            <w:tcW w:w="1033" w:type="dxa"/>
            <w:tcBorders>
              <w:top w:val="nil"/>
              <w:left w:val="nil"/>
              <w:bottom w:val="nil"/>
              <w:right w:val="nil"/>
            </w:tcBorders>
            <w:vAlign w:val="bottom"/>
          </w:tcPr>
          <w:p w14:paraId="6D86B7B1" w14:textId="77777777" w:rsidR="006A00DF" w:rsidRDefault="00000000">
            <w:pPr>
              <w:spacing w:after="0"/>
              <w:ind w:left="110"/>
            </w:pPr>
            <w:r>
              <w:rPr>
                <w:rFonts w:ascii="Arial" w:eastAsia="Arial" w:hAnsi="Arial" w:cs="Arial"/>
                <w:sz w:val="20"/>
              </w:rPr>
              <w:t xml:space="preserve">Página 13 </w:t>
            </w:r>
          </w:p>
        </w:tc>
      </w:tr>
    </w:tbl>
    <w:p w14:paraId="51213BFA" w14:textId="77777777" w:rsidR="006A00DF" w:rsidRDefault="00000000">
      <w:pPr>
        <w:spacing w:after="14877"/>
        <w:jc w:val="both"/>
      </w:pPr>
      <w:r>
        <w:rPr>
          <w:noProof/>
        </w:rPr>
        <mc:AlternateContent>
          <mc:Choice Requires="wpg">
            <w:drawing>
              <wp:anchor distT="0" distB="0" distL="114300" distR="114300" simplePos="0" relativeHeight="251660288" behindDoc="0" locked="0" layoutInCell="1" allowOverlap="1" wp14:anchorId="57C6EF00" wp14:editId="05CBB6BC">
                <wp:simplePos x="0" y="0"/>
                <wp:positionH relativeFrom="page">
                  <wp:posOffset>559308</wp:posOffset>
                </wp:positionH>
                <wp:positionV relativeFrom="page">
                  <wp:posOffset>-7351</wp:posOffset>
                </wp:positionV>
                <wp:extent cx="3389" cy="11460"/>
                <wp:effectExtent l="0" t="0" r="0" b="0"/>
                <wp:wrapTopAndBottom/>
                <wp:docPr id="60965" name="Group 60965"/>
                <wp:cNvGraphicFramePr/>
                <a:graphic xmlns:a="http://schemas.openxmlformats.org/drawingml/2006/main">
                  <a:graphicData uri="http://schemas.microsoft.com/office/word/2010/wordprocessingGroup">
                    <wpg:wgp>
                      <wpg:cNvGrpSpPr/>
                      <wpg:grpSpPr>
                        <a:xfrm>
                          <a:off x="0" y="0"/>
                          <a:ext cx="3389" cy="11460"/>
                          <a:chOff x="0" y="0"/>
                          <a:chExt cx="3389" cy="11460"/>
                        </a:xfrm>
                      </wpg:grpSpPr>
                      <wps:wsp>
                        <wps:cNvPr id="11213" name="Rectangle 11213"/>
                        <wps:cNvSpPr/>
                        <wps:spPr>
                          <a:xfrm>
                            <a:off x="0" y="0"/>
                            <a:ext cx="4508" cy="15241"/>
                          </a:xfrm>
                          <a:prstGeom prst="rect">
                            <a:avLst/>
                          </a:prstGeom>
                          <a:ln>
                            <a:noFill/>
                          </a:ln>
                        </wps:spPr>
                        <wps:txbx>
                          <w:txbxContent>
                            <w:p w14:paraId="3FDBA177" w14:textId="77777777" w:rsidR="006A00DF" w:rsidRDefault="00000000">
                              <w:r>
                                <w:rPr>
                                  <w:rFonts w:ascii="Arial" w:eastAsia="Arial" w:hAnsi="Arial" w:cs="Arial"/>
                                  <w:sz w:val="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60965" style="width:0.26688pt;height:0.902344pt;position:absolute;mso-position-horizontal-relative:page;mso-position-horizontal:absolute;margin-left:44.04pt;mso-position-vertical-relative:page;margin-top:-0.578918pt;" coordsize="33,114">
                <v:rect id="Rectangle 11213" style="position:absolute;width:45;height:152;left:0;top:0;" filled="f" stroked="f">
                  <v:textbox inset="0,0,0,0">
                    <w:txbxContent>
                      <w:p>
                        <w:pPr>
                          <w:spacing w:before="0" w:after="160" w:line="259" w:lineRule="auto"/>
                        </w:pPr>
                        <w:r>
                          <w:rPr>
                            <w:rFonts w:cs="Arial" w:hAnsi="Arial" w:eastAsia="Arial" w:ascii="Arial"/>
                            <w:sz w:val="2"/>
                          </w:rPr>
                          <w:t xml:space="preserve"> </w:t>
                        </w:r>
                      </w:p>
                    </w:txbxContent>
                  </v:textbox>
                </v:rect>
                <w10:wrap type="topAndBottom"/>
              </v:group>
            </w:pict>
          </mc:Fallback>
        </mc:AlternateContent>
      </w:r>
      <w:r>
        <w:rPr>
          <w:rFonts w:ascii="Arial" w:eastAsia="Arial" w:hAnsi="Arial" w:cs="Arial"/>
          <w:sz w:val="17"/>
        </w:rPr>
        <w:t xml:space="preserve"> </w:t>
      </w:r>
    </w:p>
    <w:p w14:paraId="0306CAD4" w14:textId="77777777" w:rsidR="006A00DF" w:rsidRDefault="00000000">
      <w:pPr>
        <w:spacing w:after="0"/>
      </w:pPr>
      <w:r>
        <w:rPr>
          <w:rFonts w:ascii="Arial" w:eastAsia="Arial" w:hAnsi="Arial" w:cs="Arial"/>
          <w:sz w:val="2"/>
        </w:rPr>
        <w:t xml:space="preserve"> </w:t>
      </w:r>
    </w:p>
    <w:p w14:paraId="369FD4CC" w14:textId="77777777" w:rsidR="006A00DF" w:rsidRDefault="006A00DF">
      <w:pPr>
        <w:sectPr w:rsidR="006A00DF">
          <w:headerReference w:type="even" r:id="rId40"/>
          <w:headerReference w:type="default" r:id="rId41"/>
          <w:footerReference w:type="even" r:id="rId42"/>
          <w:footerReference w:type="default" r:id="rId43"/>
          <w:headerReference w:type="first" r:id="rId44"/>
          <w:footerReference w:type="first" r:id="rId45"/>
          <w:pgSz w:w="11921" w:h="16850"/>
          <w:pgMar w:top="407" w:right="1401" w:bottom="0" w:left="881" w:header="720" w:footer="720" w:gutter="0"/>
          <w:cols w:space="720"/>
          <w:titlePg/>
        </w:sectPr>
      </w:pPr>
    </w:p>
    <w:p w14:paraId="2CB36F47" w14:textId="77777777" w:rsidR="006A00DF" w:rsidRDefault="00000000">
      <w:pPr>
        <w:spacing w:after="0"/>
        <w:ind w:left="151" w:hanging="10"/>
      </w:pPr>
      <w:r>
        <w:rPr>
          <w:rFonts w:ascii="Arial" w:eastAsia="Arial" w:hAnsi="Arial" w:cs="Arial"/>
          <w:b/>
          <w:sz w:val="28"/>
        </w:rPr>
        <w:t xml:space="preserve">Balance de Situación                                        </w:t>
      </w:r>
    </w:p>
    <w:tbl>
      <w:tblPr>
        <w:tblStyle w:val="TableGrid"/>
        <w:tblW w:w="10258" w:type="dxa"/>
        <w:tblInd w:w="0" w:type="dxa"/>
        <w:tblCellMar>
          <w:top w:w="2" w:type="dxa"/>
          <w:left w:w="0" w:type="dxa"/>
          <w:bottom w:w="0" w:type="dxa"/>
          <w:right w:w="0" w:type="dxa"/>
        </w:tblCellMar>
        <w:tblLook w:val="04A0" w:firstRow="1" w:lastRow="0" w:firstColumn="1" w:lastColumn="0" w:noHBand="0" w:noVBand="1"/>
      </w:tblPr>
      <w:tblGrid>
        <w:gridCol w:w="6434"/>
        <w:gridCol w:w="3674"/>
        <w:gridCol w:w="150"/>
      </w:tblGrid>
      <w:tr w:rsidR="006A00DF" w14:paraId="499CF4E2" w14:textId="77777777">
        <w:trPr>
          <w:trHeight w:val="382"/>
        </w:trPr>
        <w:tc>
          <w:tcPr>
            <w:tcW w:w="6434" w:type="dxa"/>
            <w:tcBorders>
              <w:top w:val="nil"/>
              <w:left w:val="nil"/>
              <w:bottom w:val="nil"/>
              <w:right w:val="nil"/>
            </w:tcBorders>
          </w:tcPr>
          <w:p w14:paraId="7AC0C71D" w14:textId="77777777" w:rsidR="006A00DF" w:rsidRDefault="00000000">
            <w:pPr>
              <w:tabs>
                <w:tab w:val="center" w:pos="826"/>
                <w:tab w:val="center" w:pos="3590"/>
              </w:tabs>
              <w:spacing w:after="0"/>
            </w:pPr>
            <w:r>
              <w:tab/>
            </w:r>
            <w:r>
              <w:rPr>
                <w:rFonts w:ascii="Arial" w:eastAsia="Arial" w:hAnsi="Arial" w:cs="Arial"/>
                <w:b/>
                <w:sz w:val="20"/>
              </w:rPr>
              <w:t xml:space="preserve">   Empresa</w:t>
            </w:r>
            <w:r>
              <w:rPr>
                <w:rFonts w:ascii="Arial" w:eastAsia="Arial" w:hAnsi="Arial" w:cs="Arial"/>
                <w:b/>
                <w:sz w:val="20"/>
              </w:rPr>
              <w:tab/>
            </w:r>
            <w:r>
              <w:rPr>
                <w:rFonts w:ascii="Arial" w:eastAsia="Arial" w:hAnsi="Arial" w:cs="Arial"/>
                <w:sz w:val="18"/>
              </w:rPr>
              <w:t xml:space="preserve">00372 - CLUB DEPORTIVO VOLEIBOL GUAGUAS    </w:t>
            </w:r>
          </w:p>
        </w:tc>
        <w:tc>
          <w:tcPr>
            <w:tcW w:w="3674" w:type="dxa"/>
            <w:tcBorders>
              <w:top w:val="nil"/>
              <w:left w:val="nil"/>
              <w:bottom w:val="nil"/>
              <w:right w:val="nil"/>
            </w:tcBorders>
          </w:tcPr>
          <w:p w14:paraId="50A398F2" w14:textId="77777777" w:rsidR="006A00DF" w:rsidRDefault="006A00DF"/>
        </w:tc>
        <w:tc>
          <w:tcPr>
            <w:tcW w:w="150" w:type="dxa"/>
            <w:tcBorders>
              <w:top w:val="nil"/>
              <w:left w:val="nil"/>
              <w:bottom w:val="nil"/>
              <w:right w:val="nil"/>
            </w:tcBorders>
          </w:tcPr>
          <w:p w14:paraId="2F2F6E08" w14:textId="77777777" w:rsidR="006A00DF" w:rsidRDefault="00000000">
            <w:pPr>
              <w:spacing w:after="0"/>
              <w:jc w:val="both"/>
            </w:pPr>
            <w:r>
              <w:rPr>
                <w:rFonts w:ascii="Arial" w:eastAsia="Arial" w:hAnsi="Arial" w:cs="Arial"/>
                <w:sz w:val="18"/>
              </w:rPr>
              <w:t xml:space="preserve"> 1</w:t>
            </w:r>
          </w:p>
        </w:tc>
      </w:tr>
      <w:tr w:rsidR="006A00DF" w14:paraId="3AC2C25E" w14:textId="77777777">
        <w:trPr>
          <w:trHeight w:val="375"/>
        </w:trPr>
        <w:tc>
          <w:tcPr>
            <w:tcW w:w="6434" w:type="dxa"/>
            <w:tcBorders>
              <w:top w:val="nil"/>
              <w:left w:val="nil"/>
              <w:bottom w:val="nil"/>
              <w:right w:val="nil"/>
            </w:tcBorders>
            <w:vAlign w:val="bottom"/>
          </w:tcPr>
          <w:p w14:paraId="256B62FC" w14:textId="77777777" w:rsidR="006A00DF" w:rsidRDefault="00000000">
            <w:pPr>
              <w:spacing w:after="0"/>
            </w:pPr>
            <w:r>
              <w:rPr>
                <w:rFonts w:ascii="Arial" w:eastAsia="Arial" w:hAnsi="Arial" w:cs="Arial"/>
                <w:b/>
                <w:sz w:val="20"/>
              </w:rPr>
              <w:t>Observaciones</w:t>
            </w:r>
            <w:r>
              <w:rPr>
                <w:rFonts w:ascii="Arial" w:eastAsia="Arial" w:hAnsi="Arial" w:cs="Arial"/>
                <w:sz w:val="18"/>
              </w:rPr>
              <w:t xml:space="preserve">                              </w:t>
            </w:r>
          </w:p>
        </w:tc>
        <w:tc>
          <w:tcPr>
            <w:tcW w:w="3674" w:type="dxa"/>
            <w:tcBorders>
              <w:top w:val="nil"/>
              <w:left w:val="nil"/>
              <w:bottom w:val="nil"/>
              <w:right w:val="nil"/>
            </w:tcBorders>
            <w:vAlign w:val="bottom"/>
          </w:tcPr>
          <w:p w14:paraId="23C13211" w14:textId="77777777" w:rsidR="006A00DF" w:rsidRDefault="00000000">
            <w:pPr>
              <w:spacing w:after="0"/>
              <w:ind w:left="598"/>
            </w:pPr>
            <w:r>
              <w:rPr>
                <w:rFonts w:ascii="Arial" w:eastAsia="Arial" w:hAnsi="Arial" w:cs="Arial"/>
                <w:b/>
                <w:sz w:val="20"/>
              </w:rPr>
              <w:t xml:space="preserve">   Período</w:t>
            </w:r>
          </w:p>
        </w:tc>
        <w:tc>
          <w:tcPr>
            <w:tcW w:w="150" w:type="dxa"/>
            <w:tcBorders>
              <w:top w:val="nil"/>
              <w:left w:val="nil"/>
              <w:bottom w:val="nil"/>
              <w:right w:val="nil"/>
            </w:tcBorders>
          </w:tcPr>
          <w:p w14:paraId="45AA8BD2" w14:textId="77777777" w:rsidR="006A00DF" w:rsidRDefault="006A00DF"/>
        </w:tc>
      </w:tr>
    </w:tbl>
    <w:p w14:paraId="5CA76A23" w14:textId="77777777" w:rsidR="006A00DF" w:rsidRDefault="00000000">
      <w:pPr>
        <w:spacing w:after="278"/>
        <w:ind w:left="70" w:right="-208"/>
      </w:pPr>
      <w:r>
        <w:rPr>
          <w:noProof/>
        </w:rPr>
        <mc:AlternateContent>
          <mc:Choice Requires="wpg">
            <w:drawing>
              <wp:inline distT="0" distB="0" distL="0" distR="0" wp14:anchorId="732DF4B4" wp14:editId="45119640">
                <wp:extent cx="6601965" cy="18273"/>
                <wp:effectExtent l="0" t="0" r="0" b="0"/>
                <wp:docPr id="61552" name="Group 61552"/>
                <wp:cNvGraphicFramePr/>
                <a:graphic xmlns:a="http://schemas.openxmlformats.org/drawingml/2006/main">
                  <a:graphicData uri="http://schemas.microsoft.com/office/word/2010/wordprocessingGroup">
                    <wpg:wgp>
                      <wpg:cNvGrpSpPr/>
                      <wpg:grpSpPr>
                        <a:xfrm>
                          <a:off x="0" y="0"/>
                          <a:ext cx="6601965" cy="18273"/>
                          <a:chOff x="0" y="0"/>
                          <a:chExt cx="6601965" cy="18273"/>
                        </a:xfrm>
                      </wpg:grpSpPr>
                      <wps:wsp>
                        <wps:cNvPr id="11231" name="Shape 11231"/>
                        <wps:cNvSpPr/>
                        <wps:spPr>
                          <a:xfrm>
                            <a:off x="0" y="0"/>
                            <a:ext cx="6601965" cy="0"/>
                          </a:xfrm>
                          <a:custGeom>
                            <a:avLst/>
                            <a:gdLst/>
                            <a:ahLst/>
                            <a:cxnLst/>
                            <a:rect l="0" t="0" r="0" b="0"/>
                            <a:pathLst>
                              <a:path w="6601965">
                                <a:moveTo>
                                  <a:pt x="0" y="0"/>
                                </a:moveTo>
                                <a:lnTo>
                                  <a:pt x="6601965"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552" style="width:519.84pt;height:1.4388pt;mso-position-horizontal-relative:char;mso-position-vertical-relative:line" coordsize="66019,182">
                <v:shape id="Shape 11231" style="position:absolute;width:66019;height:0;left:0;top:0;" coordsize="6601965,0" path="m0,0l6601965,0">
                  <v:stroke weight="1.4388pt" endcap="round" joinstyle="round" on="true" color="#000000"/>
                  <v:fill on="false" color="#000000" opacity="0"/>
                </v:shape>
              </v:group>
            </w:pict>
          </mc:Fallback>
        </mc:AlternateContent>
      </w:r>
    </w:p>
    <w:tbl>
      <w:tblPr>
        <w:tblStyle w:val="TableGrid"/>
        <w:tblW w:w="9214" w:type="dxa"/>
        <w:tblInd w:w="478" w:type="dxa"/>
        <w:tblCellMar>
          <w:top w:w="42" w:type="dxa"/>
          <w:left w:w="115" w:type="dxa"/>
          <w:bottom w:w="0" w:type="dxa"/>
          <w:right w:w="115" w:type="dxa"/>
        </w:tblCellMar>
        <w:tblLook w:val="04A0" w:firstRow="1" w:lastRow="0" w:firstColumn="1" w:lastColumn="0" w:noHBand="0" w:noVBand="1"/>
      </w:tblPr>
      <w:tblGrid>
        <w:gridCol w:w="230"/>
        <w:gridCol w:w="4682"/>
        <w:gridCol w:w="269"/>
        <w:gridCol w:w="724"/>
        <w:gridCol w:w="50"/>
        <w:gridCol w:w="1067"/>
        <w:gridCol w:w="166"/>
        <w:gridCol w:w="67"/>
        <w:gridCol w:w="286"/>
        <w:gridCol w:w="768"/>
        <w:gridCol w:w="905"/>
      </w:tblGrid>
      <w:tr w:rsidR="006A00DF" w14:paraId="6968500D" w14:textId="77777777">
        <w:trPr>
          <w:trHeight w:val="288"/>
        </w:trPr>
        <w:tc>
          <w:tcPr>
            <w:tcW w:w="4913" w:type="dxa"/>
            <w:gridSpan w:val="2"/>
            <w:tcBorders>
              <w:top w:val="single" w:sz="9" w:space="0" w:color="000000"/>
              <w:left w:val="nil"/>
              <w:bottom w:val="single" w:sz="9" w:space="0" w:color="000000"/>
              <w:right w:val="nil"/>
            </w:tcBorders>
            <w:shd w:val="clear" w:color="auto" w:fill="CFCFCF"/>
          </w:tcPr>
          <w:p w14:paraId="1D9FA053" w14:textId="77777777" w:rsidR="006A00DF" w:rsidRDefault="00000000">
            <w:pPr>
              <w:spacing w:after="0"/>
              <w:ind w:left="325"/>
              <w:jc w:val="center"/>
            </w:pPr>
            <w:r>
              <w:rPr>
                <w:rFonts w:ascii="Arial" w:eastAsia="Arial" w:hAnsi="Arial" w:cs="Arial"/>
                <w:b/>
                <w:sz w:val="24"/>
              </w:rPr>
              <w:t>A C T I V O</w:t>
            </w:r>
          </w:p>
        </w:tc>
        <w:tc>
          <w:tcPr>
            <w:tcW w:w="269" w:type="dxa"/>
            <w:tcBorders>
              <w:top w:val="single" w:sz="9" w:space="0" w:color="000000"/>
              <w:left w:val="nil"/>
              <w:bottom w:val="single" w:sz="9" w:space="0" w:color="000000"/>
              <w:right w:val="nil"/>
            </w:tcBorders>
            <w:shd w:val="clear" w:color="auto" w:fill="CFCFCF"/>
          </w:tcPr>
          <w:p w14:paraId="0FD6614E" w14:textId="77777777" w:rsidR="006A00DF" w:rsidRDefault="006A00DF"/>
        </w:tc>
        <w:tc>
          <w:tcPr>
            <w:tcW w:w="724" w:type="dxa"/>
            <w:tcBorders>
              <w:top w:val="single" w:sz="9" w:space="0" w:color="000000"/>
              <w:left w:val="nil"/>
              <w:bottom w:val="single" w:sz="9" w:space="0" w:color="000000"/>
              <w:right w:val="nil"/>
            </w:tcBorders>
            <w:shd w:val="clear" w:color="auto" w:fill="CFCFCF"/>
          </w:tcPr>
          <w:p w14:paraId="2E5F95F3" w14:textId="77777777" w:rsidR="006A00DF" w:rsidRDefault="006A00DF"/>
        </w:tc>
        <w:tc>
          <w:tcPr>
            <w:tcW w:w="1117" w:type="dxa"/>
            <w:gridSpan w:val="2"/>
            <w:tcBorders>
              <w:top w:val="single" w:sz="9" w:space="0" w:color="000000"/>
              <w:left w:val="nil"/>
              <w:bottom w:val="single" w:sz="9" w:space="0" w:color="000000"/>
              <w:right w:val="nil"/>
            </w:tcBorders>
            <w:shd w:val="clear" w:color="auto" w:fill="CFCFCF"/>
          </w:tcPr>
          <w:p w14:paraId="24084FFD" w14:textId="77777777" w:rsidR="006A00DF" w:rsidRDefault="00000000">
            <w:pPr>
              <w:spacing w:after="0"/>
              <w:ind w:left="215"/>
              <w:jc w:val="center"/>
            </w:pPr>
            <w:r>
              <w:rPr>
                <w:rFonts w:ascii="Arial" w:eastAsia="Arial" w:hAnsi="Arial" w:cs="Arial"/>
                <w:b/>
                <w:sz w:val="24"/>
              </w:rPr>
              <w:t>2024</w:t>
            </w:r>
          </w:p>
        </w:tc>
        <w:tc>
          <w:tcPr>
            <w:tcW w:w="233" w:type="dxa"/>
            <w:gridSpan w:val="2"/>
            <w:tcBorders>
              <w:top w:val="single" w:sz="9" w:space="0" w:color="000000"/>
              <w:left w:val="nil"/>
              <w:bottom w:val="single" w:sz="9" w:space="0" w:color="000000"/>
              <w:right w:val="nil"/>
            </w:tcBorders>
            <w:shd w:val="clear" w:color="auto" w:fill="CFCFCF"/>
          </w:tcPr>
          <w:p w14:paraId="6DF1660A" w14:textId="77777777" w:rsidR="006A00DF" w:rsidRDefault="006A00DF"/>
        </w:tc>
        <w:tc>
          <w:tcPr>
            <w:tcW w:w="286" w:type="dxa"/>
            <w:tcBorders>
              <w:top w:val="single" w:sz="9" w:space="0" w:color="000000"/>
              <w:left w:val="nil"/>
              <w:bottom w:val="single" w:sz="9" w:space="0" w:color="000000"/>
              <w:right w:val="nil"/>
            </w:tcBorders>
            <w:shd w:val="clear" w:color="auto" w:fill="CFCFCF"/>
          </w:tcPr>
          <w:p w14:paraId="60E47243" w14:textId="77777777" w:rsidR="006A00DF" w:rsidRDefault="006A00DF"/>
        </w:tc>
        <w:tc>
          <w:tcPr>
            <w:tcW w:w="768" w:type="dxa"/>
            <w:tcBorders>
              <w:top w:val="single" w:sz="9" w:space="0" w:color="000000"/>
              <w:left w:val="nil"/>
              <w:bottom w:val="single" w:sz="9" w:space="0" w:color="000000"/>
              <w:right w:val="nil"/>
            </w:tcBorders>
            <w:shd w:val="clear" w:color="auto" w:fill="CFCFCF"/>
          </w:tcPr>
          <w:p w14:paraId="37004C15" w14:textId="77777777" w:rsidR="006A00DF" w:rsidRDefault="006A00DF"/>
        </w:tc>
        <w:tc>
          <w:tcPr>
            <w:tcW w:w="905" w:type="dxa"/>
            <w:tcBorders>
              <w:top w:val="single" w:sz="9" w:space="0" w:color="000000"/>
              <w:left w:val="nil"/>
              <w:bottom w:val="single" w:sz="9" w:space="0" w:color="000000"/>
              <w:right w:val="nil"/>
            </w:tcBorders>
            <w:shd w:val="clear" w:color="auto" w:fill="CFCFCF"/>
          </w:tcPr>
          <w:p w14:paraId="21739002" w14:textId="77777777" w:rsidR="006A00DF" w:rsidRDefault="006A00DF"/>
        </w:tc>
      </w:tr>
      <w:tr w:rsidR="006A00DF" w14:paraId="6822CC35" w14:textId="77777777">
        <w:tblPrEx>
          <w:tblCellMar>
            <w:top w:w="0" w:type="dxa"/>
            <w:left w:w="0" w:type="dxa"/>
            <w:right w:w="0" w:type="dxa"/>
          </w:tblCellMar>
        </w:tblPrEx>
        <w:trPr>
          <w:gridBefore w:val="1"/>
          <w:gridAfter w:val="4"/>
          <w:wBefore w:w="230" w:type="dxa"/>
          <w:wAfter w:w="2026" w:type="dxa"/>
          <w:trHeight w:val="359"/>
        </w:trPr>
        <w:tc>
          <w:tcPr>
            <w:tcW w:w="5726" w:type="dxa"/>
            <w:gridSpan w:val="4"/>
            <w:tcBorders>
              <w:top w:val="nil"/>
              <w:left w:val="nil"/>
              <w:bottom w:val="nil"/>
              <w:right w:val="nil"/>
            </w:tcBorders>
          </w:tcPr>
          <w:p w14:paraId="61D3ECD2" w14:textId="77777777" w:rsidR="006A00DF" w:rsidRDefault="00000000">
            <w:pPr>
              <w:spacing w:after="0"/>
            </w:pPr>
            <w:r>
              <w:rPr>
                <w:rFonts w:ascii="Arial" w:eastAsia="Arial" w:hAnsi="Arial" w:cs="Arial"/>
                <w:b/>
                <w:sz w:val="20"/>
              </w:rPr>
              <w:t xml:space="preserve">A) ACTIVO NO CORRIENTE                            </w:t>
            </w:r>
          </w:p>
        </w:tc>
        <w:tc>
          <w:tcPr>
            <w:tcW w:w="1233" w:type="dxa"/>
            <w:gridSpan w:val="2"/>
            <w:tcBorders>
              <w:top w:val="nil"/>
              <w:left w:val="nil"/>
              <w:bottom w:val="nil"/>
              <w:right w:val="nil"/>
            </w:tcBorders>
          </w:tcPr>
          <w:p w14:paraId="1A3115EC" w14:textId="77777777" w:rsidR="006A00DF" w:rsidRDefault="00000000">
            <w:pPr>
              <w:spacing w:after="0"/>
              <w:ind w:left="137"/>
            </w:pPr>
            <w:r>
              <w:rPr>
                <w:rFonts w:ascii="Arial" w:eastAsia="Arial" w:hAnsi="Arial" w:cs="Arial"/>
                <w:b/>
                <w:sz w:val="20"/>
              </w:rPr>
              <w:t xml:space="preserve">        538,58</w:t>
            </w:r>
          </w:p>
        </w:tc>
      </w:tr>
      <w:tr w:rsidR="006A00DF" w14:paraId="5D079D03" w14:textId="77777777">
        <w:tblPrEx>
          <w:tblCellMar>
            <w:top w:w="0" w:type="dxa"/>
            <w:left w:w="0" w:type="dxa"/>
            <w:right w:w="0" w:type="dxa"/>
          </w:tblCellMar>
        </w:tblPrEx>
        <w:trPr>
          <w:gridBefore w:val="1"/>
          <w:gridAfter w:val="4"/>
          <w:wBefore w:w="230" w:type="dxa"/>
          <w:wAfter w:w="2026" w:type="dxa"/>
          <w:trHeight w:val="489"/>
        </w:trPr>
        <w:tc>
          <w:tcPr>
            <w:tcW w:w="5726" w:type="dxa"/>
            <w:gridSpan w:val="4"/>
            <w:tcBorders>
              <w:top w:val="nil"/>
              <w:left w:val="nil"/>
              <w:bottom w:val="nil"/>
              <w:right w:val="nil"/>
            </w:tcBorders>
            <w:vAlign w:val="center"/>
          </w:tcPr>
          <w:p w14:paraId="1A01066A" w14:textId="77777777" w:rsidR="006A00DF" w:rsidRDefault="00000000">
            <w:pPr>
              <w:spacing w:after="0"/>
            </w:pPr>
            <w:r>
              <w:rPr>
                <w:rFonts w:ascii="Arial" w:eastAsia="Arial" w:hAnsi="Arial" w:cs="Arial"/>
                <w:sz w:val="20"/>
              </w:rPr>
              <w:t xml:space="preserve">   II. Inmovilizado material                      </w:t>
            </w:r>
          </w:p>
        </w:tc>
        <w:tc>
          <w:tcPr>
            <w:tcW w:w="1233" w:type="dxa"/>
            <w:gridSpan w:val="2"/>
            <w:tcBorders>
              <w:top w:val="nil"/>
              <w:left w:val="nil"/>
              <w:bottom w:val="nil"/>
              <w:right w:val="nil"/>
            </w:tcBorders>
            <w:vAlign w:val="center"/>
          </w:tcPr>
          <w:p w14:paraId="345FDF55" w14:textId="77777777" w:rsidR="006A00DF" w:rsidRDefault="00000000">
            <w:pPr>
              <w:spacing w:after="0"/>
              <w:ind w:left="137"/>
            </w:pPr>
            <w:r>
              <w:rPr>
                <w:rFonts w:ascii="Arial" w:eastAsia="Arial" w:hAnsi="Arial" w:cs="Arial"/>
                <w:sz w:val="20"/>
              </w:rPr>
              <w:t xml:space="preserve">        538,58</w:t>
            </w:r>
          </w:p>
        </w:tc>
      </w:tr>
      <w:tr w:rsidR="006A00DF" w14:paraId="7B30C51D" w14:textId="77777777">
        <w:tblPrEx>
          <w:tblCellMar>
            <w:top w:w="0" w:type="dxa"/>
            <w:left w:w="0" w:type="dxa"/>
            <w:right w:w="0" w:type="dxa"/>
          </w:tblCellMar>
        </w:tblPrEx>
        <w:trPr>
          <w:gridBefore w:val="1"/>
          <w:gridAfter w:val="4"/>
          <w:wBefore w:w="230" w:type="dxa"/>
          <w:wAfter w:w="2026" w:type="dxa"/>
          <w:trHeight w:val="381"/>
        </w:trPr>
        <w:tc>
          <w:tcPr>
            <w:tcW w:w="5726" w:type="dxa"/>
            <w:gridSpan w:val="4"/>
            <w:tcBorders>
              <w:top w:val="nil"/>
              <w:left w:val="nil"/>
              <w:bottom w:val="nil"/>
              <w:right w:val="nil"/>
            </w:tcBorders>
          </w:tcPr>
          <w:p w14:paraId="081F73D4" w14:textId="77777777" w:rsidR="006A00DF" w:rsidRDefault="00000000">
            <w:pPr>
              <w:tabs>
                <w:tab w:val="center" w:pos="908"/>
                <w:tab w:val="center" w:pos="2746"/>
              </w:tabs>
              <w:spacing w:after="0"/>
            </w:pPr>
            <w:r>
              <w:tab/>
            </w:r>
            <w:r>
              <w:rPr>
                <w:rFonts w:ascii="Arial" w:eastAsia="Arial" w:hAnsi="Arial" w:cs="Arial"/>
                <w:sz w:val="16"/>
              </w:rPr>
              <w:t xml:space="preserve">21700001    </w:t>
            </w:r>
            <w:r>
              <w:rPr>
                <w:rFonts w:ascii="Arial" w:eastAsia="Arial" w:hAnsi="Arial" w:cs="Arial"/>
                <w:sz w:val="16"/>
              </w:rPr>
              <w:tab/>
              <w:t xml:space="preserve">LENOVO NB IP 3 15ALC6         </w:t>
            </w:r>
          </w:p>
        </w:tc>
        <w:tc>
          <w:tcPr>
            <w:tcW w:w="1233" w:type="dxa"/>
            <w:gridSpan w:val="2"/>
            <w:tcBorders>
              <w:top w:val="nil"/>
              <w:left w:val="nil"/>
              <w:bottom w:val="nil"/>
              <w:right w:val="nil"/>
            </w:tcBorders>
            <w:vAlign w:val="bottom"/>
          </w:tcPr>
          <w:p w14:paraId="39AB4988" w14:textId="77777777" w:rsidR="006A00DF" w:rsidRDefault="00000000">
            <w:pPr>
              <w:spacing w:after="0"/>
              <w:ind w:right="44"/>
              <w:jc w:val="right"/>
            </w:pPr>
            <w:r>
              <w:rPr>
                <w:rFonts w:ascii="Arial" w:eastAsia="Arial" w:hAnsi="Arial" w:cs="Arial"/>
                <w:sz w:val="16"/>
              </w:rPr>
              <w:t xml:space="preserve">        759,00</w:t>
            </w:r>
          </w:p>
        </w:tc>
      </w:tr>
      <w:tr w:rsidR="006A00DF" w14:paraId="12A271E2" w14:textId="77777777">
        <w:tblPrEx>
          <w:tblCellMar>
            <w:top w:w="0" w:type="dxa"/>
            <w:left w:w="0" w:type="dxa"/>
            <w:right w:w="0" w:type="dxa"/>
          </w:tblCellMar>
        </w:tblPrEx>
        <w:trPr>
          <w:gridBefore w:val="1"/>
          <w:gridAfter w:val="4"/>
          <w:wBefore w:w="230" w:type="dxa"/>
          <w:wAfter w:w="2026" w:type="dxa"/>
          <w:trHeight w:val="382"/>
        </w:trPr>
        <w:tc>
          <w:tcPr>
            <w:tcW w:w="5726" w:type="dxa"/>
            <w:gridSpan w:val="4"/>
            <w:tcBorders>
              <w:top w:val="nil"/>
              <w:left w:val="nil"/>
              <w:bottom w:val="nil"/>
              <w:right w:val="nil"/>
            </w:tcBorders>
          </w:tcPr>
          <w:p w14:paraId="1906DA28" w14:textId="77777777" w:rsidR="006A00DF" w:rsidRDefault="00000000">
            <w:pPr>
              <w:tabs>
                <w:tab w:val="center" w:pos="908"/>
                <w:tab w:val="center" w:pos="3218"/>
              </w:tabs>
              <w:spacing w:after="0"/>
            </w:pPr>
            <w:r>
              <w:tab/>
            </w:r>
            <w:r>
              <w:rPr>
                <w:rFonts w:ascii="Arial" w:eastAsia="Arial" w:hAnsi="Arial" w:cs="Arial"/>
                <w:sz w:val="16"/>
              </w:rPr>
              <w:t xml:space="preserve">28170001    </w:t>
            </w:r>
            <w:r>
              <w:rPr>
                <w:rFonts w:ascii="Arial" w:eastAsia="Arial" w:hAnsi="Arial" w:cs="Arial"/>
                <w:sz w:val="16"/>
              </w:rPr>
              <w:tab/>
              <w:t>AMORT.ACUMUL.LENOVO NB IP 3 15</w:t>
            </w:r>
          </w:p>
        </w:tc>
        <w:tc>
          <w:tcPr>
            <w:tcW w:w="1233" w:type="dxa"/>
            <w:gridSpan w:val="2"/>
            <w:tcBorders>
              <w:top w:val="nil"/>
              <w:left w:val="nil"/>
              <w:bottom w:val="nil"/>
              <w:right w:val="nil"/>
            </w:tcBorders>
          </w:tcPr>
          <w:p w14:paraId="36EBE44F" w14:textId="77777777" w:rsidR="006A00DF" w:rsidRDefault="00000000">
            <w:pPr>
              <w:spacing w:after="0"/>
              <w:ind w:right="49"/>
              <w:jc w:val="right"/>
            </w:pPr>
            <w:r>
              <w:rPr>
                <w:rFonts w:ascii="Arial" w:eastAsia="Arial" w:hAnsi="Arial" w:cs="Arial"/>
                <w:sz w:val="16"/>
              </w:rPr>
              <w:t xml:space="preserve">       -220,42</w:t>
            </w:r>
          </w:p>
        </w:tc>
      </w:tr>
      <w:tr w:rsidR="006A00DF" w14:paraId="2B699FCF" w14:textId="77777777">
        <w:tblPrEx>
          <w:tblCellMar>
            <w:top w:w="0" w:type="dxa"/>
            <w:left w:w="0" w:type="dxa"/>
            <w:right w:w="0" w:type="dxa"/>
          </w:tblCellMar>
        </w:tblPrEx>
        <w:trPr>
          <w:gridBefore w:val="1"/>
          <w:gridAfter w:val="4"/>
          <w:wBefore w:w="230" w:type="dxa"/>
          <w:wAfter w:w="2026" w:type="dxa"/>
          <w:trHeight w:val="517"/>
        </w:trPr>
        <w:tc>
          <w:tcPr>
            <w:tcW w:w="5726" w:type="dxa"/>
            <w:gridSpan w:val="4"/>
            <w:tcBorders>
              <w:top w:val="nil"/>
              <w:left w:val="nil"/>
              <w:bottom w:val="nil"/>
              <w:right w:val="nil"/>
            </w:tcBorders>
            <w:vAlign w:val="center"/>
          </w:tcPr>
          <w:p w14:paraId="7CF7B401" w14:textId="77777777" w:rsidR="006A00DF" w:rsidRDefault="00000000">
            <w:pPr>
              <w:spacing w:after="0"/>
            </w:pPr>
            <w:r>
              <w:rPr>
                <w:rFonts w:ascii="Arial" w:eastAsia="Arial" w:hAnsi="Arial" w:cs="Arial"/>
                <w:b/>
                <w:sz w:val="20"/>
              </w:rPr>
              <w:t xml:space="preserve">B) ACTIVO CORRIENTE                               </w:t>
            </w:r>
          </w:p>
        </w:tc>
        <w:tc>
          <w:tcPr>
            <w:tcW w:w="1233" w:type="dxa"/>
            <w:gridSpan w:val="2"/>
            <w:tcBorders>
              <w:top w:val="nil"/>
              <w:left w:val="nil"/>
              <w:bottom w:val="nil"/>
              <w:right w:val="nil"/>
            </w:tcBorders>
            <w:vAlign w:val="center"/>
          </w:tcPr>
          <w:p w14:paraId="45C18073" w14:textId="77777777" w:rsidR="006A00DF" w:rsidRDefault="00000000">
            <w:pPr>
              <w:spacing w:after="0"/>
              <w:jc w:val="both"/>
            </w:pPr>
            <w:r>
              <w:rPr>
                <w:rFonts w:ascii="Arial" w:eastAsia="Arial" w:hAnsi="Arial" w:cs="Arial"/>
                <w:b/>
                <w:sz w:val="20"/>
              </w:rPr>
              <w:t xml:space="preserve">    877.853,94</w:t>
            </w:r>
          </w:p>
        </w:tc>
      </w:tr>
      <w:tr w:rsidR="006A00DF" w14:paraId="25E53344" w14:textId="77777777">
        <w:tblPrEx>
          <w:tblCellMar>
            <w:top w:w="0" w:type="dxa"/>
            <w:left w:w="0" w:type="dxa"/>
            <w:right w:w="0" w:type="dxa"/>
          </w:tblCellMar>
        </w:tblPrEx>
        <w:trPr>
          <w:gridBefore w:val="1"/>
          <w:gridAfter w:val="4"/>
          <w:wBefore w:w="230" w:type="dxa"/>
          <w:wAfter w:w="2026" w:type="dxa"/>
          <w:trHeight w:val="379"/>
        </w:trPr>
        <w:tc>
          <w:tcPr>
            <w:tcW w:w="5726" w:type="dxa"/>
            <w:gridSpan w:val="4"/>
            <w:tcBorders>
              <w:top w:val="nil"/>
              <w:left w:val="nil"/>
              <w:bottom w:val="nil"/>
              <w:right w:val="nil"/>
            </w:tcBorders>
          </w:tcPr>
          <w:p w14:paraId="0E248E7C" w14:textId="77777777" w:rsidR="006A00DF" w:rsidRDefault="00000000">
            <w:pPr>
              <w:spacing w:after="0"/>
            </w:pPr>
            <w:r>
              <w:rPr>
                <w:rFonts w:ascii="Arial" w:eastAsia="Arial" w:hAnsi="Arial" w:cs="Arial"/>
                <w:sz w:val="20"/>
              </w:rPr>
              <w:t xml:space="preserve">   II. Deudores comerciales y otras cuentas a cob.</w:t>
            </w:r>
          </w:p>
        </w:tc>
        <w:tc>
          <w:tcPr>
            <w:tcW w:w="1233" w:type="dxa"/>
            <w:gridSpan w:val="2"/>
            <w:tcBorders>
              <w:top w:val="nil"/>
              <w:left w:val="nil"/>
              <w:bottom w:val="nil"/>
              <w:right w:val="nil"/>
            </w:tcBorders>
          </w:tcPr>
          <w:p w14:paraId="2B7AED0F" w14:textId="77777777" w:rsidR="006A00DF" w:rsidRDefault="00000000">
            <w:pPr>
              <w:spacing w:after="0"/>
              <w:jc w:val="both"/>
            </w:pPr>
            <w:r>
              <w:rPr>
                <w:rFonts w:ascii="Arial" w:eastAsia="Arial" w:hAnsi="Arial" w:cs="Arial"/>
                <w:sz w:val="20"/>
              </w:rPr>
              <w:t xml:space="preserve">    914.559,29</w:t>
            </w:r>
          </w:p>
        </w:tc>
      </w:tr>
      <w:tr w:rsidR="006A00DF" w14:paraId="38CF19AF" w14:textId="77777777">
        <w:tblPrEx>
          <w:tblCellMar>
            <w:top w:w="0" w:type="dxa"/>
            <w:left w:w="0" w:type="dxa"/>
            <w:right w:w="0" w:type="dxa"/>
          </w:tblCellMar>
        </w:tblPrEx>
        <w:trPr>
          <w:gridBefore w:val="1"/>
          <w:gridAfter w:val="4"/>
          <w:wBefore w:w="230" w:type="dxa"/>
          <w:wAfter w:w="2026" w:type="dxa"/>
          <w:trHeight w:val="288"/>
        </w:trPr>
        <w:tc>
          <w:tcPr>
            <w:tcW w:w="5726" w:type="dxa"/>
            <w:gridSpan w:val="4"/>
            <w:tcBorders>
              <w:top w:val="nil"/>
              <w:left w:val="nil"/>
              <w:bottom w:val="nil"/>
              <w:right w:val="nil"/>
            </w:tcBorders>
          </w:tcPr>
          <w:p w14:paraId="64EC70DF" w14:textId="77777777" w:rsidR="006A00DF" w:rsidRDefault="00000000">
            <w:pPr>
              <w:spacing w:after="0"/>
            </w:pPr>
            <w:r>
              <w:rPr>
                <w:rFonts w:ascii="Arial" w:eastAsia="Arial" w:hAnsi="Arial" w:cs="Arial"/>
                <w:sz w:val="20"/>
              </w:rPr>
              <w:t xml:space="preserve">      1. Clientes ventas y prestación de servicios</w:t>
            </w:r>
          </w:p>
        </w:tc>
        <w:tc>
          <w:tcPr>
            <w:tcW w:w="1233" w:type="dxa"/>
            <w:gridSpan w:val="2"/>
            <w:tcBorders>
              <w:top w:val="nil"/>
              <w:left w:val="nil"/>
              <w:bottom w:val="nil"/>
              <w:right w:val="nil"/>
            </w:tcBorders>
          </w:tcPr>
          <w:p w14:paraId="5DB30B8D" w14:textId="77777777" w:rsidR="006A00DF" w:rsidRDefault="00000000">
            <w:pPr>
              <w:spacing w:after="0"/>
              <w:ind w:left="367"/>
            </w:pPr>
            <w:r>
              <w:rPr>
                <w:rFonts w:ascii="Arial" w:eastAsia="Arial" w:hAnsi="Arial" w:cs="Arial"/>
                <w:sz w:val="20"/>
              </w:rPr>
              <w:t xml:space="preserve">              </w:t>
            </w:r>
          </w:p>
        </w:tc>
      </w:tr>
      <w:tr w:rsidR="006A00DF" w14:paraId="7090D38D" w14:textId="77777777">
        <w:tblPrEx>
          <w:tblCellMar>
            <w:top w:w="0" w:type="dxa"/>
            <w:left w:w="0" w:type="dxa"/>
            <w:right w:w="0" w:type="dxa"/>
          </w:tblCellMar>
        </w:tblPrEx>
        <w:trPr>
          <w:gridBefore w:val="1"/>
          <w:gridAfter w:val="4"/>
          <w:wBefore w:w="230" w:type="dxa"/>
          <w:wAfter w:w="2026" w:type="dxa"/>
          <w:trHeight w:val="288"/>
        </w:trPr>
        <w:tc>
          <w:tcPr>
            <w:tcW w:w="5726" w:type="dxa"/>
            <w:gridSpan w:val="4"/>
            <w:tcBorders>
              <w:top w:val="nil"/>
              <w:left w:val="nil"/>
              <w:bottom w:val="nil"/>
              <w:right w:val="nil"/>
            </w:tcBorders>
          </w:tcPr>
          <w:p w14:paraId="7C1912E8" w14:textId="77777777" w:rsidR="006A00DF" w:rsidRDefault="00000000">
            <w:pPr>
              <w:spacing w:after="0"/>
            </w:pPr>
            <w:r>
              <w:rPr>
                <w:rFonts w:ascii="Arial" w:eastAsia="Arial" w:hAnsi="Arial" w:cs="Arial"/>
                <w:sz w:val="20"/>
              </w:rPr>
              <w:t xml:space="preserve">         b) Cltes.ventas y prestación servicios CP</w:t>
            </w:r>
          </w:p>
        </w:tc>
        <w:tc>
          <w:tcPr>
            <w:tcW w:w="1233" w:type="dxa"/>
            <w:gridSpan w:val="2"/>
            <w:tcBorders>
              <w:top w:val="nil"/>
              <w:left w:val="nil"/>
              <w:bottom w:val="nil"/>
              <w:right w:val="nil"/>
            </w:tcBorders>
          </w:tcPr>
          <w:p w14:paraId="68F7414B" w14:textId="77777777" w:rsidR="006A00DF" w:rsidRDefault="00000000">
            <w:pPr>
              <w:spacing w:after="0"/>
              <w:ind w:left="367"/>
            </w:pPr>
            <w:r>
              <w:rPr>
                <w:rFonts w:ascii="Arial" w:eastAsia="Arial" w:hAnsi="Arial" w:cs="Arial"/>
                <w:sz w:val="20"/>
              </w:rPr>
              <w:t xml:space="preserve">              </w:t>
            </w:r>
          </w:p>
        </w:tc>
      </w:tr>
      <w:tr w:rsidR="006A00DF" w14:paraId="75078544" w14:textId="77777777">
        <w:tblPrEx>
          <w:tblCellMar>
            <w:top w:w="0" w:type="dxa"/>
            <w:left w:w="0" w:type="dxa"/>
            <w:right w:w="0" w:type="dxa"/>
          </w:tblCellMar>
        </w:tblPrEx>
        <w:trPr>
          <w:gridBefore w:val="1"/>
          <w:gridAfter w:val="4"/>
          <w:wBefore w:w="230" w:type="dxa"/>
          <w:wAfter w:w="2026" w:type="dxa"/>
          <w:trHeight w:val="397"/>
        </w:trPr>
        <w:tc>
          <w:tcPr>
            <w:tcW w:w="5726" w:type="dxa"/>
            <w:gridSpan w:val="4"/>
            <w:tcBorders>
              <w:top w:val="nil"/>
              <w:left w:val="nil"/>
              <w:bottom w:val="nil"/>
              <w:right w:val="nil"/>
            </w:tcBorders>
          </w:tcPr>
          <w:p w14:paraId="7F10CB58" w14:textId="77777777" w:rsidR="006A00DF" w:rsidRDefault="00000000">
            <w:pPr>
              <w:spacing w:after="0"/>
            </w:pPr>
            <w:r>
              <w:rPr>
                <w:rFonts w:ascii="Arial" w:eastAsia="Arial" w:hAnsi="Arial" w:cs="Arial"/>
                <w:sz w:val="20"/>
              </w:rPr>
              <w:t xml:space="preserve">      3. Otros deudores                           </w:t>
            </w:r>
          </w:p>
        </w:tc>
        <w:tc>
          <w:tcPr>
            <w:tcW w:w="1233" w:type="dxa"/>
            <w:gridSpan w:val="2"/>
            <w:tcBorders>
              <w:top w:val="nil"/>
              <w:left w:val="nil"/>
              <w:bottom w:val="nil"/>
              <w:right w:val="nil"/>
            </w:tcBorders>
          </w:tcPr>
          <w:p w14:paraId="4255EA3A" w14:textId="77777777" w:rsidR="006A00DF" w:rsidRDefault="00000000">
            <w:pPr>
              <w:spacing w:after="0"/>
              <w:jc w:val="both"/>
            </w:pPr>
            <w:r>
              <w:rPr>
                <w:rFonts w:ascii="Arial" w:eastAsia="Arial" w:hAnsi="Arial" w:cs="Arial"/>
                <w:sz w:val="20"/>
              </w:rPr>
              <w:t xml:space="preserve">    914.559,29</w:t>
            </w:r>
          </w:p>
        </w:tc>
      </w:tr>
      <w:tr w:rsidR="006A00DF" w14:paraId="450C0F78" w14:textId="77777777">
        <w:tblPrEx>
          <w:tblCellMar>
            <w:top w:w="0" w:type="dxa"/>
            <w:left w:w="0" w:type="dxa"/>
            <w:right w:w="0" w:type="dxa"/>
          </w:tblCellMar>
        </w:tblPrEx>
        <w:trPr>
          <w:gridBefore w:val="1"/>
          <w:gridAfter w:val="4"/>
          <w:wBefore w:w="230" w:type="dxa"/>
          <w:wAfter w:w="2026" w:type="dxa"/>
          <w:trHeight w:val="486"/>
        </w:trPr>
        <w:tc>
          <w:tcPr>
            <w:tcW w:w="5726" w:type="dxa"/>
            <w:gridSpan w:val="4"/>
            <w:tcBorders>
              <w:top w:val="nil"/>
              <w:left w:val="nil"/>
              <w:bottom w:val="nil"/>
              <w:right w:val="nil"/>
            </w:tcBorders>
            <w:vAlign w:val="center"/>
          </w:tcPr>
          <w:p w14:paraId="3C906582" w14:textId="77777777" w:rsidR="006A00DF" w:rsidRDefault="00000000">
            <w:pPr>
              <w:tabs>
                <w:tab w:val="center" w:pos="908"/>
                <w:tab w:val="center" w:pos="3290"/>
              </w:tabs>
              <w:spacing w:after="0"/>
            </w:pPr>
            <w:r>
              <w:tab/>
            </w:r>
            <w:r>
              <w:rPr>
                <w:rFonts w:ascii="Arial" w:eastAsia="Arial" w:hAnsi="Arial" w:cs="Arial"/>
                <w:sz w:val="16"/>
              </w:rPr>
              <w:t xml:space="preserve">47080000    </w:t>
            </w:r>
            <w:r>
              <w:rPr>
                <w:rFonts w:ascii="Arial" w:eastAsia="Arial" w:hAnsi="Arial" w:cs="Arial"/>
                <w:sz w:val="16"/>
              </w:rPr>
              <w:tab/>
              <w:t>HP, DEUDORA SUBVEN. CONCEDIDAS</w:t>
            </w:r>
          </w:p>
        </w:tc>
        <w:tc>
          <w:tcPr>
            <w:tcW w:w="1233" w:type="dxa"/>
            <w:gridSpan w:val="2"/>
            <w:tcBorders>
              <w:top w:val="nil"/>
              <w:left w:val="nil"/>
              <w:bottom w:val="nil"/>
              <w:right w:val="nil"/>
            </w:tcBorders>
            <w:vAlign w:val="center"/>
          </w:tcPr>
          <w:p w14:paraId="0A9303F9" w14:textId="77777777" w:rsidR="006A00DF" w:rsidRDefault="00000000">
            <w:pPr>
              <w:spacing w:after="0"/>
              <w:ind w:right="54"/>
              <w:jc w:val="right"/>
            </w:pPr>
            <w:r>
              <w:rPr>
                <w:rFonts w:ascii="Arial" w:eastAsia="Arial" w:hAnsi="Arial" w:cs="Arial"/>
                <w:sz w:val="16"/>
              </w:rPr>
              <w:t xml:space="preserve">    914.559,29</w:t>
            </w:r>
          </w:p>
        </w:tc>
      </w:tr>
      <w:tr w:rsidR="006A00DF" w14:paraId="12D58B3F" w14:textId="77777777">
        <w:tblPrEx>
          <w:tblCellMar>
            <w:top w:w="0" w:type="dxa"/>
            <w:left w:w="0" w:type="dxa"/>
            <w:right w:w="0" w:type="dxa"/>
          </w:tblCellMar>
        </w:tblPrEx>
        <w:trPr>
          <w:gridBefore w:val="1"/>
          <w:gridAfter w:val="4"/>
          <w:wBefore w:w="230" w:type="dxa"/>
          <w:wAfter w:w="2026" w:type="dxa"/>
          <w:trHeight w:val="505"/>
        </w:trPr>
        <w:tc>
          <w:tcPr>
            <w:tcW w:w="5726" w:type="dxa"/>
            <w:gridSpan w:val="4"/>
            <w:tcBorders>
              <w:top w:val="nil"/>
              <w:left w:val="nil"/>
              <w:bottom w:val="nil"/>
              <w:right w:val="nil"/>
            </w:tcBorders>
            <w:vAlign w:val="center"/>
          </w:tcPr>
          <w:p w14:paraId="7ABA4848" w14:textId="77777777" w:rsidR="006A00DF" w:rsidRDefault="00000000">
            <w:pPr>
              <w:spacing w:after="0"/>
            </w:pPr>
            <w:r>
              <w:rPr>
                <w:rFonts w:ascii="Arial" w:eastAsia="Arial" w:hAnsi="Arial" w:cs="Arial"/>
                <w:sz w:val="20"/>
              </w:rPr>
              <w:t xml:space="preserve">   IV. Inversiones financieras a corto plazo      </w:t>
            </w:r>
          </w:p>
        </w:tc>
        <w:tc>
          <w:tcPr>
            <w:tcW w:w="1233" w:type="dxa"/>
            <w:gridSpan w:val="2"/>
            <w:tcBorders>
              <w:top w:val="nil"/>
              <w:left w:val="nil"/>
              <w:bottom w:val="nil"/>
              <w:right w:val="nil"/>
            </w:tcBorders>
            <w:vAlign w:val="center"/>
          </w:tcPr>
          <w:p w14:paraId="5773DC41" w14:textId="77777777" w:rsidR="006A00DF" w:rsidRDefault="00000000">
            <w:pPr>
              <w:spacing w:after="0"/>
              <w:ind w:left="46"/>
              <w:jc w:val="both"/>
            </w:pPr>
            <w:r>
              <w:rPr>
                <w:rFonts w:ascii="Arial" w:eastAsia="Arial" w:hAnsi="Arial" w:cs="Arial"/>
                <w:sz w:val="20"/>
              </w:rPr>
              <w:t xml:space="preserve">     10.900,00</w:t>
            </w:r>
          </w:p>
        </w:tc>
      </w:tr>
      <w:tr w:rsidR="006A00DF" w14:paraId="22A801F5" w14:textId="77777777">
        <w:tblPrEx>
          <w:tblCellMar>
            <w:top w:w="0" w:type="dxa"/>
            <w:left w:w="0" w:type="dxa"/>
            <w:right w:w="0" w:type="dxa"/>
          </w:tblCellMar>
        </w:tblPrEx>
        <w:trPr>
          <w:gridBefore w:val="1"/>
          <w:gridAfter w:val="4"/>
          <w:wBefore w:w="230" w:type="dxa"/>
          <w:wAfter w:w="2026" w:type="dxa"/>
          <w:trHeight w:val="483"/>
        </w:trPr>
        <w:tc>
          <w:tcPr>
            <w:tcW w:w="5726" w:type="dxa"/>
            <w:gridSpan w:val="4"/>
            <w:tcBorders>
              <w:top w:val="nil"/>
              <w:left w:val="nil"/>
              <w:bottom w:val="nil"/>
              <w:right w:val="nil"/>
            </w:tcBorders>
            <w:vAlign w:val="center"/>
          </w:tcPr>
          <w:p w14:paraId="254BBD5D" w14:textId="77777777" w:rsidR="006A00DF" w:rsidRDefault="00000000">
            <w:pPr>
              <w:tabs>
                <w:tab w:val="center" w:pos="908"/>
                <w:tab w:val="center" w:pos="2559"/>
              </w:tabs>
              <w:spacing w:after="0"/>
            </w:pPr>
            <w:r>
              <w:tab/>
            </w:r>
            <w:r>
              <w:rPr>
                <w:rFonts w:ascii="Arial" w:eastAsia="Arial" w:hAnsi="Arial" w:cs="Arial"/>
                <w:sz w:val="16"/>
              </w:rPr>
              <w:t xml:space="preserve">56500001    </w:t>
            </w:r>
            <w:r>
              <w:rPr>
                <w:rFonts w:ascii="Arial" w:eastAsia="Arial" w:hAnsi="Arial" w:cs="Arial"/>
                <w:sz w:val="16"/>
              </w:rPr>
              <w:tab/>
              <w:t xml:space="preserve">FIANZAS ALQUILER              </w:t>
            </w:r>
          </w:p>
        </w:tc>
        <w:tc>
          <w:tcPr>
            <w:tcW w:w="1233" w:type="dxa"/>
            <w:gridSpan w:val="2"/>
            <w:tcBorders>
              <w:top w:val="nil"/>
              <w:left w:val="nil"/>
              <w:bottom w:val="nil"/>
              <w:right w:val="nil"/>
            </w:tcBorders>
            <w:vAlign w:val="center"/>
          </w:tcPr>
          <w:p w14:paraId="65AC6B94" w14:textId="77777777" w:rsidR="006A00DF" w:rsidRDefault="00000000">
            <w:pPr>
              <w:spacing w:after="0"/>
              <w:ind w:right="51"/>
              <w:jc w:val="right"/>
            </w:pPr>
            <w:r>
              <w:rPr>
                <w:rFonts w:ascii="Arial" w:eastAsia="Arial" w:hAnsi="Arial" w:cs="Arial"/>
                <w:sz w:val="16"/>
              </w:rPr>
              <w:t xml:space="preserve">     10.900,00</w:t>
            </w:r>
          </w:p>
        </w:tc>
      </w:tr>
      <w:tr w:rsidR="006A00DF" w14:paraId="392D2EA3" w14:textId="77777777">
        <w:tblPrEx>
          <w:tblCellMar>
            <w:top w:w="0" w:type="dxa"/>
            <w:left w:w="0" w:type="dxa"/>
            <w:right w:w="0" w:type="dxa"/>
          </w:tblCellMar>
        </w:tblPrEx>
        <w:trPr>
          <w:gridBefore w:val="1"/>
          <w:gridAfter w:val="4"/>
          <w:wBefore w:w="230" w:type="dxa"/>
          <w:wAfter w:w="2026" w:type="dxa"/>
          <w:trHeight w:val="507"/>
        </w:trPr>
        <w:tc>
          <w:tcPr>
            <w:tcW w:w="5726" w:type="dxa"/>
            <w:gridSpan w:val="4"/>
            <w:tcBorders>
              <w:top w:val="nil"/>
              <w:left w:val="nil"/>
              <w:bottom w:val="nil"/>
              <w:right w:val="nil"/>
            </w:tcBorders>
            <w:vAlign w:val="center"/>
          </w:tcPr>
          <w:p w14:paraId="225FCAC7" w14:textId="77777777" w:rsidR="006A00DF" w:rsidRDefault="00000000">
            <w:pPr>
              <w:spacing w:after="0"/>
            </w:pPr>
            <w:r>
              <w:rPr>
                <w:rFonts w:ascii="Arial" w:eastAsia="Arial" w:hAnsi="Arial" w:cs="Arial"/>
                <w:sz w:val="20"/>
              </w:rPr>
              <w:t xml:space="preserve">   VI. Efectivo y otros activos líquidos equival. </w:t>
            </w:r>
          </w:p>
        </w:tc>
        <w:tc>
          <w:tcPr>
            <w:tcW w:w="1233" w:type="dxa"/>
            <w:gridSpan w:val="2"/>
            <w:tcBorders>
              <w:top w:val="nil"/>
              <w:left w:val="nil"/>
              <w:bottom w:val="nil"/>
              <w:right w:val="nil"/>
            </w:tcBorders>
            <w:vAlign w:val="center"/>
          </w:tcPr>
          <w:p w14:paraId="4FF305AA" w14:textId="77777777" w:rsidR="006A00DF" w:rsidRDefault="00000000">
            <w:pPr>
              <w:spacing w:after="0"/>
              <w:ind w:left="46"/>
              <w:jc w:val="both"/>
            </w:pPr>
            <w:r>
              <w:rPr>
                <w:rFonts w:ascii="Arial" w:eastAsia="Arial" w:hAnsi="Arial" w:cs="Arial"/>
                <w:sz w:val="20"/>
              </w:rPr>
              <w:t xml:space="preserve">    -47.605,35</w:t>
            </w:r>
          </w:p>
        </w:tc>
      </w:tr>
      <w:tr w:rsidR="006A00DF" w14:paraId="48B375C2" w14:textId="77777777">
        <w:tblPrEx>
          <w:tblCellMar>
            <w:top w:w="0" w:type="dxa"/>
            <w:left w:w="0" w:type="dxa"/>
            <w:right w:w="0" w:type="dxa"/>
          </w:tblCellMar>
        </w:tblPrEx>
        <w:trPr>
          <w:gridBefore w:val="1"/>
          <w:gridAfter w:val="4"/>
          <w:wBefore w:w="230" w:type="dxa"/>
          <w:wAfter w:w="2026" w:type="dxa"/>
          <w:trHeight w:val="381"/>
        </w:trPr>
        <w:tc>
          <w:tcPr>
            <w:tcW w:w="5726" w:type="dxa"/>
            <w:gridSpan w:val="4"/>
            <w:tcBorders>
              <w:top w:val="nil"/>
              <w:left w:val="nil"/>
              <w:bottom w:val="nil"/>
              <w:right w:val="nil"/>
            </w:tcBorders>
          </w:tcPr>
          <w:p w14:paraId="156301ED" w14:textId="77777777" w:rsidR="006A00DF" w:rsidRDefault="00000000">
            <w:pPr>
              <w:tabs>
                <w:tab w:val="center" w:pos="908"/>
                <w:tab w:val="center" w:pos="2335"/>
              </w:tabs>
              <w:spacing w:after="0"/>
            </w:pPr>
            <w:r>
              <w:tab/>
            </w:r>
            <w:r>
              <w:rPr>
                <w:rFonts w:ascii="Arial" w:eastAsia="Arial" w:hAnsi="Arial" w:cs="Arial"/>
                <w:sz w:val="16"/>
              </w:rPr>
              <w:t xml:space="preserve">57000000    </w:t>
            </w:r>
            <w:r>
              <w:rPr>
                <w:rFonts w:ascii="Arial" w:eastAsia="Arial" w:hAnsi="Arial" w:cs="Arial"/>
                <w:sz w:val="16"/>
              </w:rPr>
              <w:tab/>
              <w:t xml:space="preserve">CAJA, EUROS                   </w:t>
            </w:r>
          </w:p>
        </w:tc>
        <w:tc>
          <w:tcPr>
            <w:tcW w:w="1233" w:type="dxa"/>
            <w:gridSpan w:val="2"/>
            <w:tcBorders>
              <w:top w:val="nil"/>
              <w:left w:val="nil"/>
              <w:bottom w:val="nil"/>
              <w:right w:val="nil"/>
            </w:tcBorders>
            <w:vAlign w:val="bottom"/>
          </w:tcPr>
          <w:p w14:paraId="124DAB5B" w14:textId="77777777" w:rsidR="006A00DF" w:rsidRDefault="00000000">
            <w:pPr>
              <w:spacing w:after="0"/>
              <w:ind w:right="44"/>
              <w:jc w:val="right"/>
            </w:pPr>
            <w:r>
              <w:rPr>
                <w:rFonts w:ascii="Arial" w:eastAsia="Arial" w:hAnsi="Arial" w:cs="Arial"/>
                <w:sz w:val="16"/>
              </w:rPr>
              <w:t xml:space="preserve">        372,14</w:t>
            </w:r>
          </w:p>
        </w:tc>
      </w:tr>
      <w:tr w:rsidR="006A00DF" w14:paraId="4B517FE2" w14:textId="77777777">
        <w:tblPrEx>
          <w:tblCellMar>
            <w:top w:w="0" w:type="dxa"/>
            <w:left w:w="0" w:type="dxa"/>
            <w:right w:w="0" w:type="dxa"/>
          </w:tblCellMar>
        </w:tblPrEx>
        <w:trPr>
          <w:gridBefore w:val="1"/>
          <w:gridAfter w:val="4"/>
          <w:wBefore w:w="230" w:type="dxa"/>
          <w:wAfter w:w="2026" w:type="dxa"/>
          <w:trHeight w:val="276"/>
        </w:trPr>
        <w:tc>
          <w:tcPr>
            <w:tcW w:w="5726" w:type="dxa"/>
            <w:gridSpan w:val="4"/>
            <w:tcBorders>
              <w:top w:val="nil"/>
              <w:left w:val="nil"/>
              <w:bottom w:val="nil"/>
              <w:right w:val="nil"/>
            </w:tcBorders>
          </w:tcPr>
          <w:p w14:paraId="27B97A0E" w14:textId="77777777" w:rsidR="006A00DF" w:rsidRDefault="00000000">
            <w:pPr>
              <w:tabs>
                <w:tab w:val="center" w:pos="908"/>
                <w:tab w:val="center" w:pos="2950"/>
              </w:tabs>
              <w:spacing w:after="0"/>
            </w:pPr>
            <w:r>
              <w:tab/>
            </w:r>
            <w:r>
              <w:rPr>
                <w:rFonts w:ascii="Arial" w:eastAsia="Arial" w:hAnsi="Arial" w:cs="Arial"/>
                <w:sz w:val="16"/>
              </w:rPr>
              <w:t xml:space="preserve">57200001    </w:t>
            </w:r>
            <w:r>
              <w:rPr>
                <w:rFonts w:ascii="Arial" w:eastAsia="Arial" w:hAnsi="Arial" w:cs="Arial"/>
                <w:sz w:val="16"/>
              </w:rPr>
              <w:tab/>
              <w:t xml:space="preserve">CTA.CTE CAJAMAR 2003 2555     </w:t>
            </w:r>
          </w:p>
        </w:tc>
        <w:tc>
          <w:tcPr>
            <w:tcW w:w="1233" w:type="dxa"/>
            <w:gridSpan w:val="2"/>
            <w:tcBorders>
              <w:top w:val="nil"/>
              <w:left w:val="nil"/>
              <w:bottom w:val="nil"/>
              <w:right w:val="nil"/>
            </w:tcBorders>
          </w:tcPr>
          <w:p w14:paraId="118C381E" w14:textId="77777777" w:rsidR="006A00DF" w:rsidRDefault="00000000">
            <w:pPr>
              <w:spacing w:after="0"/>
              <w:ind w:right="51"/>
              <w:jc w:val="right"/>
            </w:pPr>
            <w:r>
              <w:rPr>
                <w:rFonts w:ascii="Arial" w:eastAsia="Arial" w:hAnsi="Arial" w:cs="Arial"/>
                <w:sz w:val="16"/>
              </w:rPr>
              <w:t xml:space="preserve">     10.497,51</w:t>
            </w:r>
          </w:p>
        </w:tc>
      </w:tr>
      <w:tr w:rsidR="006A00DF" w14:paraId="42441317" w14:textId="77777777">
        <w:tblPrEx>
          <w:tblCellMar>
            <w:top w:w="0" w:type="dxa"/>
            <w:left w:w="0" w:type="dxa"/>
            <w:right w:w="0" w:type="dxa"/>
          </w:tblCellMar>
        </w:tblPrEx>
        <w:trPr>
          <w:gridBefore w:val="1"/>
          <w:gridAfter w:val="4"/>
          <w:wBefore w:w="230" w:type="dxa"/>
          <w:wAfter w:w="2026" w:type="dxa"/>
          <w:trHeight w:val="278"/>
        </w:trPr>
        <w:tc>
          <w:tcPr>
            <w:tcW w:w="5726" w:type="dxa"/>
            <w:gridSpan w:val="4"/>
            <w:tcBorders>
              <w:top w:val="nil"/>
              <w:left w:val="nil"/>
              <w:bottom w:val="nil"/>
              <w:right w:val="nil"/>
            </w:tcBorders>
          </w:tcPr>
          <w:p w14:paraId="10A3E8A8" w14:textId="77777777" w:rsidR="006A00DF" w:rsidRDefault="00000000">
            <w:pPr>
              <w:tabs>
                <w:tab w:val="center" w:pos="908"/>
                <w:tab w:val="center" w:pos="2382"/>
              </w:tabs>
              <w:spacing w:after="0"/>
            </w:pPr>
            <w:r>
              <w:tab/>
            </w:r>
            <w:r>
              <w:rPr>
                <w:rFonts w:ascii="Arial" w:eastAsia="Arial" w:hAnsi="Arial" w:cs="Arial"/>
                <w:sz w:val="16"/>
              </w:rPr>
              <w:t xml:space="preserve">57200002    </w:t>
            </w:r>
            <w:r>
              <w:rPr>
                <w:rFonts w:ascii="Arial" w:eastAsia="Arial" w:hAnsi="Arial" w:cs="Arial"/>
                <w:sz w:val="16"/>
              </w:rPr>
              <w:tab/>
              <w:t xml:space="preserve">CAJAMAR 4627                  </w:t>
            </w:r>
          </w:p>
        </w:tc>
        <w:tc>
          <w:tcPr>
            <w:tcW w:w="1233" w:type="dxa"/>
            <w:gridSpan w:val="2"/>
            <w:tcBorders>
              <w:top w:val="nil"/>
              <w:left w:val="nil"/>
              <w:bottom w:val="nil"/>
              <w:right w:val="nil"/>
            </w:tcBorders>
          </w:tcPr>
          <w:p w14:paraId="7B21298D" w14:textId="77777777" w:rsidR="006A00DF" w:rsidRDefault="00000000">
            <w:pPr>
              <w:spacing w:after="0"/>
              <w:ind w:right="54"/>
              <w:jc w:val="right"/>
            </w:pPr>
            <w:r>
              <w:rPr>
                <w:rFonts w:ascii="Arial" w:eastAsia="Arial" w:hAnsi="Arial" w:cs="Arial"/>
                <w:sz w:val="16"/>
              </w:rPr>
              <w:t xml:space="preserve">    -60.000,00</w:t>
            </w:r>
          </w:p>
        </w:tc>
      </w:tr>
      <w:tr w:rsidR="006A00DF" w14:paraId="5BBE75FF" w14:textId="77777777">
        <w:tblPrEx>
          <w:tblCellMar>
            <w:top w:w="0" w:type="dxa"/>
            <w:left w:w="0" w:type="dxa"/>
            <w:right w:w="0" w:type="dxa"/>
          </w:tblCellMar>
        </w:tblPrEx>
        <w:trPr>
          <w:gridBefore w:val="1"/>
          <w:gridAfter w:val="4"/>
          <w:wBefore w:w="230" w:type="dxa"/>
          <w:wAfter w:w="2026" w:type="dxa"/>
          <w:trHeight w:val="382"/>
        </w:trPr>
        <w:tc>
          <w:tcPr>
            <w:tcW w:w="5726" w:type="dxa"/>
            <w:gridSpan w:val="4"/>
            <w:tcBorders>
              <w:top w:val="nil"/>
              <w:left w:val="nil"/>
              <w:bottom w:val="nil"/>
              <w:right w:val="nil"/>
            </w:tcBorders>
          </w:tcPr>
          <w:p w14:paraId="489D1F6A" w14:textId="77777777" w:rsidR="006A00DF" w:rsidRDefault="00000000">
            <w:pPr>
              <w:tabs>
                <w:tab w:val="center" w:pos="908"/>
                <w:tab w:val="center" w:pos="2364"/>
              </w:tabs>
              <w:spacing w:after="0"/>
            </w:pPr>
            <w:r>
              <w:tab/>
            </w:r>
            <w:r>
              <w:rPr>
                <w:rFonts w:ascii="Arial" w:eastAsia="Arial" w:hAnsi="Arial" w:cs="Arial"/>
                <w:sz w:val="16"/>
              </w:rPr>
              <w:t xml:space="preserve">57200003    </w:t>
            </w:r>
            <w:r>
              <w:rPr>
                <w:rFonts w:ascii="Arial" w:eastAsia="Arial" w:hAnsi="Arial" w:cs="Arial"/>
                <w:sz w:val="16"/>
              </w:rPr>
              <w:tab/>
              <w:t xml:space="preserve">APORT.713801                  </w:t>
            </w:r>
          </w:p>
        </w:tc>
        <w:tc>
          <w:tcPr>
            <w:tcW w:w="1233" w:type="dxa"/>
            <w:gridSpan w:val="2"/>
            <w:tcBorders>
              <w:top w:val="nil"/>
              <w:left w:val="nil"/>
              <w:bottom w:val="nil"/>
              <w:right w:val="nil"/>
            </w:tcBorders>
          </w:tcPr>
          <w:p w14:paraId="4ECAF8FA" w14:textId="77777777" w:rsidR="006A00DF" w:rsidRDefault="00000000">
            <w:pPr>
              <w:spacing w:after="0"/>
              <w:ind w:right="46"/>
              <w:jc w:val="right"/>
            </w:pPr>
            <w:r>
              <w:rPr>
                <w:rFonts w:ascii="Arial" w:eastAsia="Arial" w:hAnsi="Arial" w:cs="Arial"/>
                <w:sz w:val="16"/>
              </w:rPr>
              <w:t xml:space="preserve">      1.525,00</w:t>
            </w:r>
          </w:p>
        </w:tc>
      </w:tr>
      <w:tr w:rsidR="006A00DF" w14:paraId="5D0412FE" w14:textId="77777777">
        <w:tblPrEx>
          <w:tblCellMar>
            <w:top w:w="0" w:type="dxa"/>
            <w:left w:w="0" w:type="dxa"/>
            <w:right w:w="0" w:type="dxa"/>
          </w:tblCellMar>
        </w:tblPrEx>
        <w:trPr>
          <w:gridBefore w:val="1"/>
          <w:gridAfter w:val="4"/>
          <w:wBefore w:w="230" w:type="dxa"/>
          <w:wAfter w:w="2026" w:type="dxa"/>
          <w:trHeight w:val="376"/>
        </w:trPr>
        <w:tc>
          <w:tcPr>
            <w:tcW w:w="5726" w:type="dxa"/>
            <w:gridSpan w:val="4"/>
            <w:tcBorders>
              <w:top w:val="nil"/>
              <w:left w:val="nil"/>
              <w:bottom w:val="nil"/>
              <w:right w:val="nil"/>
            </w:tcBorders>
            <w:vAlign w:val="bottom"/>
          </w:tcPr>
          <w:p w14:paraId="34C1960C" w14:textId="77777777" w:rsidR="006A00DF" w:rsidRDefault="00000000">
            <w:pPr>
              <w:spacing w:after="0"/>
            </w:pPr>
            <w:r>
              <w:rPr>
                <w:rFonts w:ascii="Arial" w:eastAsia="Arial" w:hAnsi="Arial" w:cs="Arial"/>
                <w:b/>
                <w:sz w:val="20"/>
              </w:rPr>
              <w:t xml:space="preserve">T O T A L   A C T I V O                           </w:t>
            </w:r>
          </w:p>
        </w:tc>
        <w:tc>
          <w:tcPr>
            <w:tcW w:w="1233" w:type="dxa"/>
            <w:gridSpan w:val="2"/>
            <w:tcBorders>
              <w:top w:val="nil"/>
              <w:left w:val="nil"/>
              <w:bottom w:val="nil"/>
              <w:right w:val="nil"/>
            </w:tcBorders>
            <w:vAlign w:val="bottom"/>
          </w:tcPr>
          <w:p w14:paraId="01A61F1B" w14:textId="77777777" w:rsidR="006A00DF" w:rsidRDefault="00000000">
            <w:pPr>
              <w:spacing w:after="0"/>
              <w:jc w:val="both"/>
            </w:pPr>
            <w:r>
              <w:rPr>
                <w:rFonts w:ascii="Arial" w:eastAsia="Arial" w:hAnsi="Arial" w:cs="Arial"/>
                <w:b/>
                <w:sz w:val="20"/>
              </w:rPr>
              <w:t xml:space="preserve">    878.392,52</w:t>
            </w:r>
          </w:p>
        </w:tc>
      </w:tr>
    </w:tbl>
    <w:p w14:paraId="00597F5B" w14:textId="77777777" w:rsidR="006A00DF" w:rsidRDefault="00000000">
      <w:pPr>
        <w:spacing w:after="0"/>
        <w:ind w:left="151" w:hanging="10"/>
      </w:pPr>
      <w:r>
        <w:rPr>
          <w:rFonts w:ascii="Arial" w:eastAsia="Arial" w:hAnsi="Arial" w:cs="Arial"/>
          <w:b/>
          <w:sz w:val="28"/>
        </w:rPr>
        <w:t xml:space="preserve">Balance de Situación                                        </w:t>
      </w:r>
    </w:p>
    <w:p w14:paraId="04778647" w14:textId="77777777" w:rsidR="006A00DF" w:rsidRDefault="00000000">
      <w:pPr>
        <w:tabs>
          <w:tab w:val="center" w:pos="826"/>
          <w:tab w:val="center" w:pos="3590"/>
          <w:tab w:val="right" w:pos="10258"/>
        </w:tabs>
        <w:spacing w:after="356"/>
      </w:pPr>
      <w:r>
        <w:tab/>
      </w:r>
      <w:r>
        <w:rPr>
          <w:rFonts w:ascii="Arial" w:eastAsia="Arial" w:hAnsi="Arial" w:cs="Arial"/>
          <w:b/>
          <w:sz w:val="20"/>
        </w:rPr>
        <w:t xml:space="preserve">   Empresa</w:t>
      </w:r>
      <w:r>
        <w:rPr>
          <w:rFonts w:ascii="Arial" w:eastAsia="Arial" w:hAnsi="Arial" w:cs="Arial"/>
          <w:b/>
          <w:sz w:val="20"/>
        </w:rPr>
        <w:tab/>
      </w:r>
      <w:r>
        <w:rPr>
          <w:rFonts w:ascii="Arial" w:eastAsia="Arial" w:hAnsi="Arial" w:cs="Arial"/>
          <w:sz w:val="18"/>
        </w:rPr>
        <w:t xml:space="preserve">00372 - CLUB DEPORTIVO VOLEIBOL GUAGUAS    </w:t>
      </w:r>
      <w:r>
        <w:rPr>
          <w:rFonts w:ascii="Arial" w:eastAsia="Arial" w:hAnsi="Arial" w:cs="Arial"/>
          <w:sz w:val="18"/>
        </w:rPr>
        <w:tab/>
        <w:t xml:space="preserve"> 2</w:t>
      </w:r>
    </w:p>
    <w:p w14:paraId="7866F874" w14:textId="77777777" w:rsidR="006A00DF" w:rsidRDefault="00000000">
      <w:pPr>
        <w:tabs>
          <w:tab w:val="center" w:pos="7490"/>
        </w:tabs>
        <w:spacing w:after="0"/>
      </w:pPr>
      <w:r>
        <w:rPr>
          <w:rFonts w:ascii="Arial" w:eastAsia="Arial" w:hAnsi="Arial" w:cs="Arial"/>
          <w:b/>
          <w:sz w:val="20"/>
        </w:rPr>
        <w:t>Observaciones</w:t>
      </w:r>
      <w:r>
        <w:rPr>
          <w:rFonts w:ascii="Arial" w:eastAsia="Arial" w:hAnsi="Arial" w:cs="Arial"/>
          <w:sz w:val="18"/>
        </w:rPr>
        <w:t xml:space="preserve">                              </w:t>
      </w:r>
      <w:r>
        <w:rPr>
          <w:rFonts w:ascii="Arial" w:eastAsia="Arial" w:hAnsi="Arial" w:cs="Arial"/>
          <w:sz w:val="18"/>
        </w:rPr>
        <w:tab/>
      </w:r>
      <w:r>
        <w:rPr>
          <w:rFonts w:ascii="Arial" w:eastAsia="Arial" w:hAnsi="Arial" w:cs="Arial"/>
          <w:b/>
          <w:sz w:val="20"/>
        </w:rPr>
        <w:t xml:space="preserve">   Período</w:t>
      </w:r>
    </w:p>
    <w:p w14:paraId="21567E3A" w14:textId="77777777" w:rsidR="006A00DF" w:rsidRDefault="00000000">
      <w:pPr>
        <w:spacing w:after="278"/>
        <w:ind w:left="70" w:right="-208"/>
      </w:pPr>
      <w:r>
        <w:rPr>
          <w:noProof/>
        </w:rPr>
        <mc:AlternateContent>
          <mc:Choice Requires="wpg">
            <w:drawing>
              <wp:inline distT="0" distB="0" distL="0" distR="0" wp14:anchorId="4EBDEEA4" wp14:editId="6778D7CD">
                <wp:extent cx="6601965" cy="18273"/>
                <wp:effectExtent l="0" t="0" r="0" b="0"/>
                <wp:docPr id="64613" name="Group 64613"/>
                <wp:cNvGraphicFramePr/>
                <a:graphic xmlns:a="http://schemas.openxmlformats.org/drawingml/2006/main">
                  <a:graphicData uri="http://schemas.microsoft.com/office/word/2010/wordprocessingGroup">
                    <wpg:wgp>
                      <wpg:cNvGrpSpPr/>
                      <wpg:grpSpPr>
                        <a:xfrm>
                          <a:off x="0" y="0"/>
                          <a:ext cx="6601965" cy="18273"/>
                          <a:chOff x="0" y="0"/>
                          <a:chExt cx="6601965" cy="18273"/>
                        </a:xfrm>
                      </wpg:grpSpPr>
                      <wps:wsp>
                        <wps:cNvPr id="11313" name="Shape 11313"/>
                        <wps:cNvSpPr/>
                        <wps:spPr>
                          <a:xfrm>
                            <a:off x="0" y="0"/>
                            <a:ext cx="6601965" cy="0"/>
                          </a:xfrm>
                          <a:custGeom>
                            <a:avLst/>
                            <a:gdLst/>
                            <a:ahLst/>
                            <a:cxnLst/>
                            <a:rect l="0" t="0" r="0" b="0"/>
                            <a:pathLst>
                              <a:path w="6601965">
                                <a:moveTo>
                                  <a:pt x="0" y="0"/>
                                </a:moveTo>
                                <a:lnTo>
                                  <a:pt x="6601965"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613" style="width:519.84pt;height:1.4388pt;mso-position-horizontal-relative:char;mso-position-vertical-relative:line" coordsize="66019,182">
                <v:shape id="Shape 11313" style="position:absolute;width:66019;height:0;left:0;top:0;" coordsize="6601965,0" path="m0,0l6601965,0">
                  <v:stroke weight="1.4388pt" endcap="round" joinstyle="round" on="true" color="#000000"/>
                  <v:fill on="false" color="#000000" opacity="0"/>
                </v:shape>
              </v:group>
            </w:pict>
          </mc:Fallback>
        </mc:AlternateContent>
      </w:r>
    </w:p>
    <w:tbl>
      <w:tblPr>
        <w:tblStyle w:val="TableGrid"/>
        <w:tblW w:w="9214" w:type="dxa"/>
        <w:tblInd w:w="478" w:type="dxa"/>
        <w:tblCellMar>
          <w:top w:w="42" w:type="dxa"/>
          <w:left w:w="115" w:type="dxa"/>
          <w:bottom w:w="0" w:type="dxa"/>
          <w:right w:w="115" w:type="dxa"/>
        </w:tblCellMar>
        <w:tblLook w:val="04A0" w:firstRow="1" w:lastRow="0" w:firstColumn="1" w:lastColumn="0" w:noHBand="0" w:noVBand="1"/>
      </w:tblPr>
      <w:tblGrid>
        <w:gridCol w:w="4909"/>
        <w:gridCol w:w="269"/>
        <w:gridCol w:w="724"/>
        <w:gridCol w:w="1117"/>
        <w:gridCol w:w="236"/>
        <w:gridCol w:w="286"/>
        <w:gridCol w:w="768"/>
        <w:gridCol w:w="905"/>
      </w:tblGrid>
      <w:tr w:rsidR="006A00DF" w14:paraId="01A598C5" w14:textId="77777777">
        <w:trPr>
          <w:trHeight w:val="288"/>
        </w:trPr>
        <w:tc>
          <w:tcPr>
            <w:tcW w:w="4913" w:type="dxa"/>
            <w:tcBorders>
              <w:top w:val="single" w:sz="9" w:space="0" w:color="000000"/>
              <w:left w:val="nil"/>
              <w:bottom w:val="single" w:sz="9" w:space="0" w:color="000000"/>
              <w:right w:val="nil"/>
            </w:tcBorders>
            <w:shd w:val="clear" w:color="auto" w:fill="CFCFCF"/>
          </w:tcPr>
          <w:p w14:paraId="0E3542FA" w14:textId="77777777" w:rsidR="006A00DF" w:rsidRDefault="00000000">
            <w:pPr>
              <w:spacing w:after="0"/>
              <w:ind w:left="311"/>
              <w:jc w:val="center"/>
            </w:pPr>
            <w:r>
              <w:rPr>
                <w:rFonts w:ascii="Arial" w:eastAsia="Arial" w:hAnsi="Arial" w:cs="Arial"/>
                <w:b/>
                <w:sz w:val="24"/>
              </w:rPr>
              <w:t>P A S I V O</w:t>
            </w:r>
          </w:p>
        </w:tc>
        <w:tc>
          <w:tcPr>
            <w:tcW w:w="269" w:type="dxa"/>
            <w:tcBorders>
              <w:top w:val="single" w:sz="9" w:space="0" w:color="000000"/>
              <w:left w:val="nil"/>
              <w:bottom w:val="single" w:sz="9" w:space="0" w:color="000000"/>
              <w:right w:val="nil"/>
            </w:tcBorders>
            <w:shd w:val="clear" w:color="auto" w:fill="CFCFCF"/>
          </w:tcPr>
          <w:p w14:paraId="2C57245F" w14:textId="77777777" w:rsidR="006A00DF" w:rsidRDefault="006A00DF"/>
        </w:tc>
        <w:tc>
          <w:tcPr>
            <w:tcW w:w="724" w:type="dxa"/>
            <w:tcBorders>
              <w:top w:val="single" w:sz="9" w:space="0" w:color="000000"/>
              <w:left w:val="nil"/>
              <w:bottom w:val="single" w:sz="9" w:space="0" w:color="000000"/>
              <w:right w:val="nil"/>
            </w:tcBorders>
            <w:shd w:val="clear" w:color="auto" w:fill="CFCFCF"/>
          </w:tcPr>
          <w:p w14:paraId="261B2927" w14:textId="77777777" w:rsidR="006A00DF" w:rsidRDefault="006A00DF"/>
        </w:tc>
        <w:tc>
          <w:tcPr>
            <w:tcW w:w="1117" w:type="dxa"/>
            <w:tcBorders>
              <w:top w:val="single" w:sz="9" w:space="0" w:color="000000"/>
              <w:left w:val="nil"/>
              <w:bottom w:val="single" w:sz="9" w:space="0" w:color="000000"/>
              <w:right w:val="nil"/>
            </w:tcBorders>
            <w:shd w:val="clear" w:color="auto" w:fill="CFCFCF"/>
          </w:tcPr>
          <w:p w14:paraId="7B06926F" w14:textId="77777777" w:rsidR="006A00DF" w:rsidRDefault="00000000">
            <w:pPr>
              <w:spacing w:after="0"/>
              <w:ind w:left="215"/>
              <w:jc w:val="center"/>
            </w:pPr>
            <w:r>
              <w:rPr>
                <w:rFonts w:ascii="Arial" w:eastAsia="Arial" w:hAnsi="Arial" w:cs="Arial"/>
                <w:b/>
                <w:sz w:val="24"/>
              </w:rPr>
              <w:t>2024</w:t>
            </w:r>
          </w:p>
        </w:tc>
        <w:tc>
          <w:tcPr>
            <w:tcW w:w="233" w:type="dxa"/>
            <w:tcBorders>
              <w:top w:val="single" w:sz="9" w:space="0" w:color="000000"/>
              <w:left w:val="nil"/>
              <w:bottom w:val="single" w:sz="9" w:space="0" w:color="000000"/>
              <w:right w:val="nil"/>
            </w:tcBorders>
            <w:shd w:val="clear" w:color="auto" w:fill="CFCFCF"/>
          </w:tcPr>
          <w:p w14:paraId="462CA14A" w14:textId="77777777" w:rsidR="006A00DF" w:rsidRDefault="006A00DF"/>
        </w:tc>
        <w:tc>
          <w:tcPr>
            <w:tcW w:w="286" w:type="dxa"/>
            <w:tcBorders>
              <w:top w:val="single" w:sz="9" w:space="0" w:color="000000"/>
              <w:left w:val="nil"/>
              <w:bottom w:val="single" w:sz="9" w:space="0" w:color="000000"/>
              <w:right w:val="nil"/>
            </w:tcBorders>
            <w:shd w:val="clear" w:color="auto" w:fill="CFCFCF"/>
          </w:tcPr>
          <w:p w14:paraId="39345C30" w14:textId="77777777" w:rsidR="006A00DF" w:rsidRDefault="006A00DF"/>
        </w:tc>
        <w:tc>
          <w:tcPr>
            <w:tcW w:w="768" w:type="dxa"/>
            <w:tcBorders>
              <w:top w:val="single" w:sz="9" w:space="0" w:color="000000"/>
              <w:left w:val="nil"/>
              <w:bottom w:val="single" w:sz="9" w:space="0" w:color="000000"/>
              <w:right w:val="nil"/>
            </w:tcBorders>
            <w:shd w:val="clear" w:color="auto" w:fill="CFCFCF"/>
          </w:tcPr>
          <w:p w14:paraId="28C18225" w14:textId="77777777" w:rsidR="006A00DF" w:rsidRDefault="006A00DF"/>
        </w:tc>
        <w:tc>
          <w:tcPr>
            <w:tcW w:w="905" w:type="dxa"/>
            <w:tcBorders>
              <w:top w:val="single" w:sz="9" w:space="0" w:color="000000"/>
              <w:left w:val="nil"/>
              <w:bottom w:val="single" w:sz="9" w:space="0" w:color="000000"/>
              <w:right w:val="nil"/>
            </w:tcBorders>
            <w:shd w:val="clear" w:color="auto" w:fill="CFCFCF"/>
          </w:tcPr>
          <w:p w14:paraId="22AA7DB7" w14:textId="77777777" w:rsidR="006A00DF" w:rsidRDefault="006A00DF"/>
        </w:tc>
      </w:tr>
    </w:tbl>
    <w:p w14:paraId="48E27563" w14:textId="77777777" w:rsidR="006A00DF" w:rsidRDefault="00000000">
      <w:pPr>
        <w:tabs>
          <w:tab w:val="center" w:pos="1792"/>
          <w:tab w:val="center" w:pos="7051"/>
        </w:tabs>
        <w:spacing w:after="270"/>
      </w:pPr>
      <w:r>
        <w:tab/>
      </w:r>
      <w:r>
        <w:rPr>
          <w:rFonts w:ascii="Arial" w:eastAsia="Arial" w:hAnsi="Arial" w:cs="Arial"/>
          <w:b/>
          <w:sz w:val="20"/>
        </w:rPr>
        <w:t xml:space="preserve">A) PATRIMONIO NETO                                </w:t>
      </w:r>
      <w:r>
        <w:rPr>
          <w:rFonts w:ascii="Arial" w:eastAsia="Arial" w:hAnsi="Arial" w:cs="Arial"/>
          <w:b/>
          <w:sz w:val="20"/>
        </w:rPr>
        <w:tab/>
        <w:t xml:space="preserve">    827.243,05</w:t>
      </w:r>
    </w:p>
    <w:p w14:paraId="32BE3D2B" w14:textId="77777777" w:rsidR="006A00DF" w:rsidRDefault="00000000">
      <w:pPr>
        <w:tabs>
          <w:tab w:val="center" w:pos="1651"/>
          <w:tab w:val="center" w:pos="7051"/>
        </w:tabs>
        <w:spacing w:after="271"/>
      </w:pPr>
      <w:r>
        <w:tab/>
      </w:r>
      <w:r>
        <w:rPr>
          <w:rFonts w:ascii="Arial" w:eastAsia="Arial" w:hAnsi="Arial" w:cs="Arial"/>
          <w:sz w:val="20"/>
        </w:rPr>
        <w:t xml:space="preserve"> A-1) Fondos propios                              </w:t>
      </w:r>
      <w:r>
        <w:rPr>
          <w:rFonts w:ascii="Arial" w:eastAsia="Arial" w:hAnsi="Arial" w:cs="Arial"/>
          <w:sz w:val="20"/>
        </w:rPr>
        <w:tab/>
        <w:t xml:space="preserve">    827.243,05</w:t>
      </w:r>
    </w:p>
    <w:p w14:paraId="473D76A2" w14:textId="77777777" w:rsidR="006A00DF" w:rsidRDefault="00000000">
      <w:pPr>
        <w:tabs>
          <w:tab w:val="center" w:pos="1330"/>
          <w:tab w:val="center" w:pos="7051"/>
        </w:tabs>
        <w:spacing w:after="58"/>
      </w:pPr>
      <w:r>
        <w:tab/>
      </w:r>
      <w:r>
        <w:rPr>
          <w:rFonts w:ascii="Arial" w:eastAsia="Arial" w:hAnsi="Arial" w:cs="Arial"/>
          <w:sz w:val="20"/>
        </w:rPr>
        <w:t xml:space="preserve">  III. Reservas                                   </w:t>
      </w:r>
      <w:r>
        <w:rPr>
          <w:rFonts w:ascii="Arial" w:eastAsia="Arial" w:hAnsi="Arial" w:cs="Arial"/>
          <w:sz w:val="20"/>
        </w:rPr>
        <w:tab/>
        <w:t xml:space="preserve">    829.182,60</w:t>
      </w:r>
    </w:p>
    <w:p w14:paraId="1BFD00CB" w14:textId="77777777" w:rsidR="006A00DF" w:rsidRDefault="00000000">
      <w:pPr>
        <w:tabs>
          <w:tab w:val="center" w:pos="1648"/>
          <w:tab w:val="center" w:pos="7051"/>
        </w:tabs>
        <w:spacing w:after="249"/>
      </w:pPr>
      <w:r>
        <w:tab/>
      </w:r>
      <w:r>
        <w:rPr>
          <w:rFonts w:ascii="Arial" w:eastAsia="Arial" w:hAnsi="Arial" w:cs="Arial"/>
          <w:sz w:val="20"/>
        </w:rPr>
        <w:t xml:space="preserve">      2. Otras reservas                           </w:t>
      </w:r>
      <w:r>
        <w:rPr>
          <w:rFonts w:ascii="Arial" w:eastAsia="Arial" w:hAnsi="Arial" w:cs="Arial"/>
          <w:sz w:val="20"/>
        </w:rPr>
        <w:tab/>
        <w:t xml:space="preserve">    829.182,60</w:t>
      </w:r>
    </w:p>
    <w:p w14:paraId="54141A5A" w14:textId="77777777" w:rsidR="006A00DF" w:rsidRDefault="00000000">
      <w:pPr>
        <w:pStyle w:val="Ttulo4"/>
        <w:tabs>
          <w:tab w:val="center" w:pos="1616"/>
          <w:tab w:val="center" w:pos="3535"/>
          <w:tab w:val="center" w:pos="7121"/>
        </w:tabs>
        <w:spacing w:after="338" w:line="265" w:lineRule="auto"/>
        <w:ind w:left="0" w:right="0" w:firstLine="0"/>
        <w:jc w:val="left"/>
      </w:pPr>
      <w:r>
        <w:rPr>
          <w:rFonts w:ascii="Calibri" w:eastAsia="Calibri" w:hAnsi="Calibri" w:cs="Calibri"/>
          <w:sz w:val="22"/>
        </w:rPr>
        <w:tab/>
      </w:r>
      <w:r>
        <w:t xml:space="preserve">11300000    </w:t>
      </w:r>
      <w:r>
        <w:tab/>
        <w:t xml:space="preserve">RESERVAS VOLUNTARIAS          </w:t>
      </w:r>
      <w:r>
        <w:tab/>
        <w:t xml:space="preserve">    829.182,60</w:t>
      </w:r>
    </w:p>
    <w:p w14:paraId="2243C7CA" w14:textId="77777777" w:rsidR="006A00DF" w:rsidRDefault="00000000">
      <w:pPr>
        <w:tabs>
          <w:tab w:val="center" w:pos="2515"/>
          <w:tab w:val="center" w:pos="6802"/>
        </w:tabs>
        <w:spacing w:after="269"/>
      </w:pPr>
      <w:r>
        <w:tab/>
      </w:r>
      <w:r>
        <w:rPr>
          <w:rFonts w:ascii="Arial" w:eastAsia="Arial" w:hAnsi="Arial" w:cs="Arial"/>
          <w:sz w:val="20"/>
        </w:rPr>
        <w:t xml:space="preserve">    V. Resultados de ejercicios anteriores        </w:t>
      </w:r>
      <w:r>
        <w:rPr>
          <w:rFonts w:ascii="Arial" w:eastAsia="Arial" w:hAnsi="Arial" w:cs="Arial"/>
          <w:sz w:val="20"/>
        </w:rPr>
        <w:tab/>
        <w:t xml:space="preserve">              </w:t>
      </w:r>
    </w:p>
    <w:p w14:paraId="1D5442BD" w14:textId="77777777" w:rsidR="006A00DF" w:rsidRDefault="00000000">
      <w:pPr>
        <w:tabs>
          <w:tab w:val="center" w:pos="1959"/>
          <w:tab w:val="center" w:pos="7090"/>
        </w:tabs>
        <w:spacing w:after="289"/>
      </w:pPr>
      <w:r>
        <w:tab/>
      </w:r>
      <w:r>
        <w:rPr>
          <w:rFonts w:ascii="Arial" w:eastAsia="Arial" w:hAnsi="Arial" w:cs="Arial"/>
          <w:sz w:val="20"/>
        </w:rPr>
        <w:t xml:space="preserve">  VII. Resultado del ejercicio                    </w:t>
      </w:r>
      <w:r>
        <w:rPr>
          <w:rFonts w:ascii="Arial" w:eastAsia="Arial" w:hAnsi="Arial" w:cs="Arial"/>
          <w:sz w:val="20"/>
        </w:rPr>
        <w:tab/>
        <w:t xml:space="preserve">     -1.939,55</w:t>
      </w:r>
    </w:p>
    <w:p w14:paraId="44910289" w14:textId="77777777" w:rsidR="006A00DF" w:rsidRDefault="00000000">
      <w:pPr>
        <w:tabs>
          <w:tab w:val="center" w:pos="1843"/>
          <w:tab w:val="center" w:pos="7068"/>
        </w:tabs>
        <w:spacing w:after="270"/>
      </w:pPr>
      <w:r>
        <w:tab/>
      </w:r>
      <w:r>
        <w:rPr>
          <w:rFonts w:ascii="Arial" w:eastAsia="Arial" w:hAnsi="Arial" w:cs="Arial"/>
          <w:b/>
          <w:sz w:val="20"/>
        </w:rPr>
        <w:t xml:space="preserve">C) PASIVO CORRIENTE                               </w:t>
      </w:r>
      <w:r>
        <w:rPr>
          <w:rFonts w:ascii="Arial" w:eastAsia="Arial" w:hAnsi="Arial" w:cs="Arial"/>
          <w:b/>
          <w:sz w:val="20"/>
        </w:rPr>
        <w:tab/>
        <w:t xml:space="preserve">     51.149,47</w:t>
      </w:r>
    </w:p>
    <w:p w14:paraId="0A1B0C40" w14:textId="77777777" w:rsidR="006A00DF" w:rsidRDefault="00000000">
      <w:pPr>
        <w:tabs>
          <w:tab w:val="center" w:pos="2927"/>
          <w:tab w:val="center" w:pos="7068"/>
        </w:tabs>
        <w:spacing w:after="58"/>
      </w:pPr>
      <w:r>
        <w:tab/>
      </w:r>
      <w:r>
        <w:rPr>
          <w:rFonts w:ascii="Arial" w:eastAsia="Arial" w:hAnsi="Arial" w:cs="Arial"/>
          <w:sz w:val="20"/>
        </w:rPr>
        <w:t xml:space="preserve">   IV. Acreedores comerc. y otras cuentas a pagar </w:t>
      </w:r>
      <w:r>
        <w:rPr>
          <w:rFonts w:ascii="Arial" w:eastAsia="Arial" w:hAnsi="Arial" w:cs="Arial"/>
          <w:sz w:val="20"/>
        </w:rPr>
        <w:tab/>
        <w:t xml:space="preserve">     51.149,47</w:t>
      </w:r>
    </w:p>
    <w:p w14:paraId="4AB1BBDB" w14:textId="77777777" w:rsidR="006A00DF" w:rsidRDefault="00000000">
      <w:pPr>
        <w:spacing w:after="243"/>
        <w:ind w:left="703" w:right="2514" w:hanging="10"/>
      </w:pPr>
      <w:r>
        <w:rPr>
          <w:rFonts w:ascii="Arial" w:eastAsia="Arial" w:hAnsi="Arial" w:cs="Arial"/>
          <w:sz w:val="20"/>
        </w:rPr>
        <w:t xml:space="preserve">      1. Proveedores                              </w:t>
      </w:r>
      <w:r>
        <w:rPr>
          <w:rFonts w:ascii="Arial" w:eastAsia="Arial" w:hAnsi="Arial" w:cs="Arial"/>
          <w:sz w:val="20"/>
        </w:rPr>
        <w:tab/>
        <w:t xml:space="preserve">                       b) Proveedores a corto plazo             </w:t>
      </w:r>
      <w:r>
        <w:rPr>
          <w:rFonts w:ascii="Arial" w:eastAsia="Arial" w:hAnsi="Arial" w:cs="Arial"/>
          <w:sz w:val="20"/>
        </w:rPr>
        <w:tab/>
        <w:t xml:space="preserve">                    2. Otros acreedores                         </w:t>
      </w:r>
      <w:r>
        <w:rPr>
          <w:rFonts w:ascii="Arial" w:eastAsia="Arial" w:hAnsi="Arial" w:cs="Arial"/>
          <w:sz w:val="20"/>
        </w:rPr>
        <w:tab/>
        <w:t xml:space="preserve">     51.149,47</w:t>
      </w:r>
    </w:p>
    <w:p w14:paraId="1F809AC6" w14:textId="77777777" w:rsidR="006A00DF" w:rsidRDefault="00000000">
      <w:pPr>
        <w:pStyle w:val="Ttulo4"/>
        <w:spacing w:after="352" w:line="265" w:lineRule="auto"/>
        <w:ind w:left="1255" w:right="0"/>
        <w:jc w:val="left"/>
      </w:pPr>
      <w:r>
        <w:t xml:space="preserve">47510000    </w:t>
      </w:r>
      <w:r>
        <w:tab/>
        <w:t>HP, ACREED. RETEN. PRACTICADAS</w:t>
      </w:r>
      <w:r>
        <w:tab/>
        <w:t xml:space="preserve">     27.510,94 47600000    </w:t>
      </w:r>
      <w:r>
        <w:tab/>
        <w:t>ORGANI.DE LA SS.SS.,ACREEDORES</w:t>
      </w:r>
      <w:r>
        <w:tab/>
        <w:t xml:space="preserve">     23.638,53</w:t>
      </w:r>
    </w:p>
    <w:p w14:paraId="23BE6C15" w14:textId="77777777" w:rsidR="006A00DF" w:rsidRDefault="00000000">
      <w:pPr>
        <w:tabs>
          <w:tab w:val="center" w:pos="2688"/>
          <w:tab w:val="center" w:pos="7051"/>
        </w:tabs>
        <w:spacing w:after="270"/>
      </w:pPr>
      <w:r>
        <w:tab/>
      </w:r>
      <w:r>
        <w:rPr>
          <w:rFonts w:ascii="Arial" w:eastAsia="Arial" w:hAnsi="Arial" w:cs="Arial"/>
          <w:b/>
          <w:sz w:val="20"/>
        </w:rPr>
        <w:t xml:space="preserve">T O T A L   PATRIMONIO NETO Y PASIVO              </w:t>
      </w:r>
      <w:r>
        <w:rPr>
          <w:rFonts w:ascii="Arial" w:eastAsia="Arial" w:hAnsi="Arial" w:cs="Arial"/>
          <w:b/>
          <w:sz w:val="20"/>
        </w:rPr>
        <w:tab/>
        <w:t xml:space="preserve">    878.392,52</w:t>
      </w:r>
    </w:p>
    <w:p w14:paraId="5B452669" w14:textId="77777777" w:rsidR="006A00DF" w:rsidRDefault="006A00DF">
      <w:pPr>
        <w:sectPr w:rsidR="006A00DF">
          <w:headerReference w:type="even" r:id="rId46"/>
          <w:headerReference w:type="default" r:id="rId47"/>
          <w:footerReference w:type="even" r:id="rId48"/>
          <w:footerReference w:type="default" r:id="rId49"/>
          <w:headerReference w:type="first" r:id="rId50"/>
          <w:footerReference w:type="first" r:id="rId51"/>
          <w:pgSz w:w="11900" w:h="16840"/>
          <w:pgMar w:top="761" w:right="641" w:bottom="6802" w:left="1001" w:header="1075" w:footer="880" w:gutter="0"/>
          <w:cols w:space="720"/>
        </w:sectPr>
      </w:pPr>
    </w:p>
    <w:p w14:paraId="06DF809C" w14:textId="77777777" w:rsidR="006A00DF" w:rsidRDefault="006A00DF">
      <w:pPr>
        <w:spacing w:after="0"/>
        <w:ind w:left="-2261" w:right="8624"/>
      </w:pPr>
    </w:p>
    <w:tbl>
      <w:tblPr>
        <w:tblStyle w:val="TableGrid"/>
        <w:tblW w:w="6971" w:type="dxa"/>
        <w:tblInd w:w="-552" w:type="dxa"/>
        <w:tblCellMar>
          <w:top w:w="0" w:type="dxa"/>
          <w:left w:w="0" w:type="dxa"/>
          <w:bottom w:w="0" w:type="dxa"/>
          <w:right w:w="0" w:type="dxa"/>
        </w:tblCellMar>
        <w:tblLook w:val="04A0" w:firstRow="1" w:lastRow="0" w:firstColumn="1" w:lastColumn="0" w:noHBand="0" w:noVBand="1"/>
      </w:tblPr>
      <w:tblGrid>
        <w:gridCol w:w="5678"/>
        <w:gridCol w:w="1293"/>
      </w:tblGrid>
      <w:tr w:rsidR="006A00DF" w14:paraId="233ABCFB" w14:textId="77777777">
        <w:trPr>
          <w:trHeight w:val="367"/>
        </w:trPr>
        <w:tc>
          <w:tcPr>
            <w:tcW w:w="5678" w:type="dxa"/>
            <w:tcBorders>
              <w:top w:val="nil"/>
              <w:left w:val="nil"/>
              <w:bottom w:val="nil"/>
              <w:right w:val="nil"/>
            </w:tcBorders>
          </w:tcPr>
          <w:p w14:paraId="47559AD1" w14:textId="77777777" w:rsidR="006A00DF" w:rsidRDefault="00000000">
            <w:pPr>
              <w:spacing w:after="0"/>
            </w:pPr>
            <w:r>
              <w:rPr>
                <w:rFonts w:ascii="Arial" w:eastAsia="Arial" w:hAnsi="Arial" w:cs="Arial"/>
                <w:sz w:val="20"/>
              </w:rPr>
              <w:t xml:space="preserve">PÉRDIDAS Y GANANCIAS                              </w:t>
            </w:r>
          </w:p>
        </w:tc>
        <w:tc>
          <w:tcPr>
            <w:tcW w:w="1293" w:type="dxa"/>
            <w:tcBorders>
              <w:top w:val="nil"/>
              <w:left w:val="nil"/>
              <w:bottom w:val="nil"/>
              <w:right w:val="nil"/>
            </w:tcBorders>
          </w:tcPr>
          <w:p w14:paraId="3A211BF8" w14:textId="77777777" w:rsidR="006A00DF" w:rsidRDefault="00000000">
            <w:pPr>
              <w:spacing w:after="0"/>
              <w:ind w:left="415"/>
            </w:pPr>
            <w:r>
              <w:rPr>
                <w:rFonts w:ascii="Arial" w:eastAsia="Arial" w:hAnsi="Arial" w:cs="Arial"/>
                <w:sz w:val="20"/>
              </w:rPr>
              <w:t xml:space="preserve">              </w:t>
            </w:r>
          </w:p>
        </w:tc>
      </w:tr>
      <w:tr w:rsidR="006A00DF" w14:paraId="43C346DC" w14:textId="77777777">
        <w:trPr>
          <w:trHeight w:val="395"/>
        </w:trPr>
        <w:tc>
          <w:tcPr>
            <w:tcW w:w="5678" w:type="dxa"/>
            <w:tcBorders>
              <w:top w:val="nil"/>
              <w:left w:val="nil"/>
              <w:bottom w:val="nil"/>
              <w:right w:val="nil"/>
            </w:tcBorders>
            <w:vAlign w:val="bottom"/>
          </w:tcPr>
          <w:p w14:paraId="1F70B264" w14:textId="77777777" w:rsidR="006A00DF" w:rsidRDefault="00000000">
            <w:pPr>
              <w:spacing w:after="0"/>
            </w:pPr>
            <w:r>
              <w:rPr>
                <w:rFonts w:ascii="Arial" w:eastAsia="Arial" w:hAnsi="Arial" w:cs="Arial"/>
                <w:sz w:val="20"/>
              </w:rPr>
              <w:t xml:space="preserve">   1. Ing.de la entidad por su actividad propia   </w:t>
            </w:r>
          </w:p>
        </w:tc>
        <w:tc>
          <w:tcPr>
            <w:tcW w:w="1293" w:type="dxa"/>
            <w:tcBorders>
              <w:top w:val="nil"/>
              <w:left w:val="nil"/>
              <w:bottom w:val="nil"/>
              <w:right w:val="nil"/>
            </w:tcBorders>
            <w:vAlign w:val="bottom"/>
          </w:tcPr>
          <w:p w14:paraId="41786B90" w14:textId="77777777" w:rsidR="006A00DF" w:rsidRDefault="00000000">
            <w:pPr>
              <w:spacing w:after="0"/>
              <w:jc w:val="both"/>
            </w:pPr>
            <w:r>
              <w:rPr>
                <w:rFonts w:ascii="Arial" w:eastAsia="Arial" w:hAnsi="Arial" w:cs="Arial"/>
                <w:sz w:val="20"/>
              </w:rPr>
              <w:t xml:space="preserve">  1.037.577,90</w:t>
            </w:r>
          </w:p>
        </w:tc>
      </w:tr>
      <w:tr w:rsidR="006A00DF" w14:paraId="135EE455" w14:textId="77777777">
        <w:trPr>
          <w:trHeight w:val="402"/>
        </w:trPr>
        <w:tc>
          <w:tcPr>
            <w:tcW w:w="5678" w:type="dxa"/>
            <w:tcBorders>
              <w:top w:val="nil"/>
              <w:left w:val="nil"/>
              <w:bottom w:val="nil"/>
              <w:right w:val="nil"/>
            </w:tcBorders>
          </w:tcPr>
          <w:p w14:paraId="35822DB4" w14:textId="77777777" w:rsidR="006A00DF" w:rsidRDefault="00000000">
            <w:pPr>
              <w:spacing w:after="0"/>
            </w:pPr>
            <w:r>
              <w:rPr>
                <w:rFonts w:ascii="Arial" w:eastAsia="Arial" w:hAnsi="Arial" w:cs="Arial"/>
                <w:sz w:val="20"/>
              </w:rPr>
              <w:t xml:space="preserve">      c) Subven.,donac.legados de explot.imput.al </w:t>
            </w:r>
          </w:p>
        </w:tc>
        <w:tc>
          <w:tcPr>
            <w:tcW w:w="1293" w:type="dxa"/>
            <w:tcBorders>
              <w:top w:val="nil"/>
              <w:left w:val="nil"/>
              <w:bottom w:val="nil"/>
              <w:right w:val="nil"/>
            </w:tcBorders>
          </w:tcPr>
          <w:p w14:paraId="5E202CAD" w14:textId="77777777" w:rsidR="006A00DF" w:rsidRDefault="00000000">
            <w:pPr>
              <w:spacing w:after="0"/>
              <w:jc w:val="both"/>
            </w:pPr>
            <w:r>
              <w:rPr>
                <w:rFonts w:ascii="Arial" w:eastAsia="Arial" w:hAnsi="Arial" w:cs="Arial"/>
                <w:sz w:val="20"/>
              </w:rPr>
              <w:t xml:space="preserve">  1.037.577,90</w:t>
            </w:r>
          </w:p>
        </w:tc>
      </w:tr>
      <w:tr w:rsidR="006A00DF" w14:paraId="3F093415" w14:textId="77777777">
        <w:trPr>
          <w:trHeight w:val="381"/>
        </w:trPr>
        <w:tc>
          <w:tcPr>
            <w:tcW w:w="5678" w:type="dxa"/>
            <w:tcBorders>
              <w:top w:val="nil"/>
              <w:left w:val="nil"/>
              <w:bottom w:val="nil"/>
              <w:right w:val="nil"/>
            </w:tcBorders>
          </w:tcPr>
          <w:p w14:paraId="3A6A518B" w14:textId="77777777" w:rsidR="006A00DF" w:rsidRDefault="00000000">
            <w:pPr>
              <w:tabs>
                <w:tab w:val="center" w:pos="908"/>
                <w:tab w:val="center" w:pos="3193"/>
              </w:tabs>
              <w:spacing w:after="0"/>
            </w:pPr>
            <w:r>
              <w:tab/>
            </w:r>
            <w:r>
              <w:rPr>
                <w:rFonts w:ascii="Arial" w:eastAsia="Arial" w:hAnsi="Arial" w:cs="Arial"/>
                <w:sz w:val="16"/>
              </w:rPr>
              <w:t xml:space="preserve">74000001    </w:t>
            </w:r>
            <w:r>
              <w:rPr>
                <w:rFonts w:ascii="Arial" w:eastAsia="Arial" w:hAnsi="Arial" w:cs="Arial"/>
                <w:sz w:val="16"/>
              </w:rPr>
              <w:tab/>
              <w:t xml:space="preserve">INSTITUTO INSULAR DE DEPORTES </w:t>
            </w:r>
          </w:p>
        </w:tc>
        <w:tc>
          <w:tcPr>
            <w:tcW w:w="1293" w:type="dxa"/>
            <w:tcBorders>
              <w:top w:val="nil"/>
              <w:left w:val="nil"/>
              <w:bottom w:val="nil"/>
              <w:right w:val="nil"/>
            </w:tcBorders>
            <w:vAlign w:val="bottom"/>
          </w:tcPr>
          <w:p w14:paraId="1BC711F9" w14:textId="77777777" w:rsidR="006A00DF" w:rsidRDefault="00000000">
            <w:pPr>
              <w:spacing w:after="0"/>
              <w:ind w:right="66"/>
              <w:jc w:val="right"/>
            </w:pPr>
            <w:r>
              <w:rPr>
                <w:rFonts w:ascii="Arial" w:eastAsia="Arial" w:hAnsi="Arial" w:cs="Arial"/>
                <w:sz w:val="16"/>
              </w:rPr>
              <w:t xml:space="preserve">    550.350,00</w:t>
            </w:r>
          </w:p>
        </w:tc>
      </w:tr>
      <w:tr w:rsidR="006A00DF" w14:paraId="531810C9" w14:textId="77777777">
        <w:trPr>
          <w:trHeight w:val="276"/>
        </w:trPr>
        <w:tc>
          <w:tcPr>
            <w:tcW w:w="5678" w:type="dxa"/>
            <w:tcBorders>
              <w:top w:val="nil"/>
              <w:left w:val="nil"/>
              <w:bottom w:val="nil"/>
              <w:right w:val="nil"/>
            </w:tcBorders>
          </w:tcPr>
          <w:p w14:paraId="5F1FCD10" w14:textId="77777777" w:rsidR="006A00DF" w:rsidRDefault="00000000">
            <w:pPr>
              <w:tabs>
                <w:tab w:val="center" w:pos="908"/>
                <w:tab w:val="center" w:pos="2906"/>
              </w:tabs>
              <w:spacing w:after="0"/>
            </w:pPr>
            <w:r>
              <w:tab/>
            </w:r>
            <w:r>
              <w:rPr>
                <w:rFonts w:ascii="Arial" w:eastAsia="Arial" w:hAnsi="Arial" w:cs="Arial"/>
                <w:sz w:val="16"/>
              </w:rPr>
              <w:t xml:space="preserve">74000002    </w:t>
            </w:r>
            <w:r>
              <w:rPr>
                <w:rFonts w:ascii="Arial" w:eastAsia="Arial" w:hAnsi="Arial" w:cs="Arial"/>
                <w:sz w:val="16"/>
              </w:rPr>
              <w:tab/>
              <w:t xml:space="preserve">INST.MUNICIPAL DEPORTES       </w:t>
            </w:r>
          </w:p>
        </w:tc>
        <w:tc>
          <w:tcPr>
            <w:tcW w:w="1293" w:type="dxa"/>
            <w:tcBorders>
              <w:top w:val="nil"/>
              <w:left w:val="nil"/>
              <w:bottom w:val="nil"/>
              <w:right w:val="nil"/>
            </w:tcBorders>
          </w:tcPr>
          <w:p w14:paraId="620ACAEF" w14:textId="77777777" w:rsidR="006A00DF" w:rsidRDefault="00000000">
            <w:pPr>
              <w:spacing w:after="0"/>
              <w:ind w:right="63"/>
              <w:jc w:val="right"/>
            </w:pPr>
            <w:r>
              <w:rPr>
                <w:rFonts w:ascii="Arial" w:eastAsia="Arial" w:hAnsi="Arial" w:cs="Arial"/>
                <w:sz w:val="16"/>
              </w:rPr>
              <w:t xml:space="preserve">     66.675,20</w:t>
            </w:r>
          </w:p>
        </w:tc>
      </w:tr>
      <w:tr w:rsidR="006A00DF" w14:paraId="5D0D8612" w14:textId="77777777">
        <w:trPr>
          <w:trHeight w:val="276"/>
        </w:trPr>
        <w:tc>
          <w:tcPr>
            <w:tcW w:w="5678" w:type="dxa"/>
            <w:tcBorders>
              <w:top w:val="nil"/>
              <w:left w:val="nil"/>
              <w:bottom w:val="nil"/>
              <w:right w:val="nil"/>
            </w:tcBorders>
          </w:tcPr>
          <w:p w14:paraId="5D48C051" w14:textId="77777777" w:rsidR="006A00DF" w:rsidRDefault="00000000">
            <w:pPr>
              <w:tabs>
                <w:tab w:val="center" w:pos="908"/>
                <w:tab w:val="center" w:pos="3146"/>
              </w:tabs>
              <w:spacing w:after="0"/>
            </w:pPr>
            <w:r>
              <w:tab/>
            </w:r>
            <w:r>
              <w:rPr>
                <w:rFonts w:ascii="Arial" w:eastAsia="Arial" w:hAnsi="Arial" w:cs="Arial"/>
                <w:sz w:val="16"/>
              </w:rPr>
              <w:t xml:space="preserve">74000003    </w:t>
            </w:r>
            <w:r>
              <w:rPr>
                <w:rFonts w:ascii="Arial" w:eastAsia="Arial" w:hAnsi="Arial" w:cs="Arial"/>
                <w:sz w:val="16"/>
              </w:rPr>
              <w:tab/>
              <w:t xml:space="preserve">CDAD AUTONOMA CANARIAS DGD    </w:t>
            </w:r>
          </w:p>
        </w:tc>
        <w:tc>
          <w:tcPr>
            <w:tcW w:w="1293" w:type="dxa"/>
            <w:tcBorders>
              <w:top w:val="nil"/>
              <w:left w:val="nil"/>
              <w:bottom w:val="nil"/>
              <w:right w:val="nil"/>
            </w:tcBorders>
          </w:tcPr>
          <w:p w14:paraId="4B06C056" w14:textId="77777777" w:rsidR="006A00DF" w:rsidRDefault="00000000">
            <w:pPr>
              <w:spacing w:after="0"/>
              <w:ind w:right="66"/>
              <w:jc w:val="right"/>
            </w:pPr>
            <w:r>
              <w:rPr>
                <w:rFonts w:ascii="Arial" w:eastAsia="Arial" w:hAnsi="Arial" w:cs="Arial"/>
                <w:sz w:val="16"/>
              </w:rPr>
              <w:t xml:space="preserve">    329.086,38</w:t>
            </w:r>
          </w:p>
        </w:tc>
      </w:tr>
      <w:tr w:rsidR="006A00DF" w14:paraId="513DAD6B" w14:textId="77777777">
        <w:trPr>
          <w:trHeight w:val="276"/>
        </w:trPr>
        <w:tc>
          <w:tcPr>
            <w:tcW w:w="5678" w:type="dxa"/>
            <w:tcBorders>
              <w:top w:val="nil"/>
              <w:left w:val="nil"/>
              <w:bottom w:val="nil"/>
              <w:right w:val="nil"/>
            </w:tcBorders>
          </w:tcPr>
          <w:p w14:paraId="6ADD50C8" w14:textId="77777777" w:rsidR="006A00DF" w:rsidRDefault="00000000">
            <w:pPr>
              <w:tabs>
                <w:tab w:val="center" w:pos="908"/>
                <w:tab w:val="center" w:pos="3217"/>
              </w:tabs>
              <w:spacing w:after="0"/>
            </w:pPr>
            <w:r>
              <w:tab/>
            </w:r>
            <w:r>
              <w:rPr>
                <w:rFonts w:ascii="Arial" w:eastAsia="Arial" w:hAnsi="Arial" w:cs="Arial"/>
                <w:sz w:val="16"/>
              </w:rPr>
              <w:t xml:space="preserve">74000006    </w:t>
            </w:r>
            <w:r>
              <w:rPr>
                <w:rFonts w:ascii="Arial" w:eastAsia="Arial" w:hAnsi="Arial" w:cs="Arial"/>
                <w:sz w:val="16"/>
              </w:rPr>
              <w:tab/>
              <w:t xml:space="preserve">PROMOCION AYUNTAMIENTO DE LP  </w:t>
            </w:r>
          </w:p>
        </w:tc>
        <w:tc>
          <w:tcPr>
            <w:tcW w:w="1293" w:type="dxa"/>
            <w:tcBorders>
              <w:top w:val="nil"/>
              <w:left w:val="nil"/>
              <w:bottom w:val="nil"/>
              <w:right w:val="nil"/>
            </w:tcBorders>
          </w:tcPr>
          <w:p w14:paraId="4770E63E" w14:textId="77777777" w:rsidR="006A00DF" w:rsidRDefault="00000000">
            <w:pPr>
              <w:spacing w:after="0"/>
              <w:ind w:right="63"/>
              <w:jc w:val="right"/>
            </w:pPr>
            <w:r>
              <w:rPr>
                <w:rFonts w:ascii="Arial" w:eastAsia="Arial" w:hAnsi="Arial" w:cs="Arial"/>
                <w:sz w:val="16"/>
              </w:rPr>
              <w:t xml:space="preserve">     36.466,32</w:t>
            </w:r>
          </w:p>
        </w:tc>
      </w:tr>
      <w:tr w:rsidR="006A00DF" w14:paraId="24B4B209" w14:textId="77777777">
        <w:trPr>
          <w:trHeight w:val="378"/>
        </w:trPr>
        <w:tc>
          <w:tcPr>
            <w:tcW w:w="5678" w:type="dxa"/>
            <w:tcBorders>
              <w:top w:val="nil"/>
              <w:left w:val="nil"/>
              <w:bottom w:val="nil"/>
              <w:right w:val="nil"/>
            </w:tcBorders>
          </w:tcPr>
          <w:p w14:paraId="4632B3FE" w14:textId="77777777" w:rsidR="006A00DF" w:rsidRDefault="00000000">
            <w:pPr>
              <w:tabs>
                <w:tab w:val="center" w:pos="908"/>
                <w:tab w:val="center" w:pos="2825"/>
              </w:tabs>
              <w:spacing w:after="0"/>
            </w:pPr>
            <w:r>
              <w:tab/>
            </w:r>
            <w:r>
              <w:rPr>
                <w:rFonts w:ascii="Arial" w:eastAsia="Arial" w:hAnsi="Arial" w:cs="Arial"/>
                <w:sz w:val="16"/>
              </w:rPr>
              <w:t xml:space="preserve">74000007    </w:t>
            </w:r>
            <w:r>
              <w:rPr>
                <w:rFonts w:ascii="Arial" w:eastAsia="Arial" w:hAnsi="Arial" w:cs="Arial"/>
                <w:sz w:val="16"/>
              </w:rPr>
              <w:tab/>
              <w:t xml:space="preserve">PATRONATO DE TURISMO          </w:t>
            </w:r>
          </w:p>
        </w:tc>
        <w:tc>
          <w:tcPr>
            <w:tcW w:w="1293" w:type="dxa"/>
            <w:tcBorders>
              <w:top w:val="nil"/>
              <w:left w:val="nil"/>
              <w:bottom w:val="nil"/>
              <w:right w:val="nil"/>
            </w:tcBorders>
          </w:tcPr>
          <w:p w14:paraId="222FF41D" w14:textId="77777777" w:rsidR="006A00DF" w:rsidRDefault="00000000">
            <w:pPr>
              <w:spacing w:after="0"/>
              <w:ind w:right="63"/>
              <w:jc w:val="right"/>
            </w:pPr>
            <w:r>
              <w:rPr>
                <w:rFonts w:ascii="Arial" w:eastAsia="Arial" w:hAnsi="Arial" w:cs="Arial"/>
                <w:sz w:val="16"/>
              </w:rPr>
              <w:t xml:space="preserve">     55.000,00</w:t>
            </w:r>
          </w:p>
        </w:tc>
      </w:tr>
      <w:tr w:rsidR="006A00DF" w14:paraId="46BC7922" w14:textId="77777777">
        <w:trPr>
          <w:trHeight w:val="509"/>
        </w:trPr>
        <w:tc>
          <w:tcPr>
            <w:tcW w:w="5678" w:type="dxa"/>
            <w:tcBorders>
              <w:top w:val="nil"/>
              <w:left w:val="nil"/>
              <w:bottom w:val="nil"/>
              <w:right w:val="nil"/>
            </w:tcBorders>
            <w:vAlign w:val="center"/>
          </w:tcPr>
          <w:p w14:paraId="431ED145" w14:textId="77777777" w:rsidR="006A00DF" w:rsidRDefault="00000000">
            <w:pPr>
              <w:spacing w:after="0"/>
            </w:pPr>
            <w:r>
              <w:rPr>
                <w:rFonts w:ascii="Arial" w:eastAsia="Arial" w:hAnsi="Arial" w:cs="Arial"/>
                <w:sz w:val="20"/>
              </w:rPr>
              <w:t xml:space="preserve">   3. Vtas.otros ing.ordinarios de act.mercantil  </w:t>
            </w:r>
          </w:p>
        </w:tc>
        <w:tc>
          <w:tcPr>
            <w:tcW w:w="1293" w:type="dxa"/>
            <w:tcBorders>
              <w:top w:val="nil"/>
              <w:left w:val="nil"/>
              <w:bottom w:val="nil"/>
              <w:right w:val="nil"/>
            </w:tcBorders>
            <w:vAlign w:val="center"/>
          </w:tcPr>
          <w:p w14:paraId="104F2148" w14:textId="77777777" w:rsidR="006A00DF" w:rsidRDefault="00000000">
            <w:pPr>
              <w:spacing w:after="0"/>
              <w:ind w:left="48"/>
              <w:jc w:val="both"/>
            </w:pPr>
            <w:r>
              <w:rPr>
                <w:rFonts w:ascii="Arial" w:eastAsia="Arial" w:hAnsi="Arial" w:cs="Arial"/>
                <w:sz w:val="20"/>
              </w:rPr>
              <w:t xml:space="preserve">    574.559,14</w:t>
            </w:r>
          </w:p>
        </w:tc>
      </w:tr>
      <w:tr w:rsidR="006A00DF" w14:paraId="6139ECB5" w14:textId="77777777">
        <w:trPr>
          <w:trHeight w:val="380"/>
        </w:trPr>
        <w:tc>
          <w:tcPr>
            <w:tcW w:w="5678" w:type="dxa"/>
            <w:tcBorders>
              <w:top w:val="nil"/>
              <w:left w:val="nil"/>
              <w:bottom w:val="nil"/>
              <w:right w:val="nil"/>
            </w:tcBorders>
          </w:tcPr>
          <w:p w14:paraId="477FED1C" w14:textId="77777777" w:rsidR="006A00DF" w:rsidRDefault="00000000">
            <w:pPr>
              <w:tabs>
                <w:tab w:val="center" w:pos="908"/>
                <w:tab w:val="center" w:pos="3025"/>
              </w:tabs>
              <w:spacing w:after="0"/>
            </w:pPr>
            <w:r>
              <w:tab/>
            </w:r>
            <w:r>
              <w:rPr>
                <w:rFonts w:ascii="Arial" w:eastAsia="Arial" w:hAnsi="Arial" w:cs="Arial"/>
                <w:sz w:val="16"/>
              </w:rPr>
              <w:t xml:space="preserve">70500000    </w:t>
            </w:r>
            <w:r>
              <w:rPr>
                <w:rFonts w:ascii="Arial" w:eastAsia="Arial" w:hAnsi="Arial" w:cs="Arial"/>
                <w:sz w:val="16"/>
              </w:rPr>
              <w:tab/>
              <w:t xml:space="preserve">PRESTACIONES DE SERVICIOS     </w:t>
            </w:r>
          </w:p>
        </w:tc>
        <w:tc>
          <w:tcPr>
            <w:tcW w:w="1293" w:type="dxa"/>
            <w:tcBorders>
              <w:top w:val="nil"/>
              <w:left w:val="nil"/>
              <w:bottom w:val="nil"/>
              <w:right w:val="nil"/>
            </w:tcBorders>
            <w:vAlign w:val="bottom"/>
          </w:tcPr>
          <w:p w14:paraId="11B82A42" w14:textId="77777777" w:rsidR="006A00DF" w:rsidRDefault="00000000">
            <w:pPr>
              <w:spacing w:after="0"/>
              <w:ind w:right="58"/>
              <w:jc w:val="right"/>
            </w:pPr>
            <w:r>
              <w:rPr>
                <w:rFonts w:ascii="Arial" w:eastAsia="Arial" w:hAnsi="Arial" w:cs="Arial"/>
                <w:sz w:val="16"/>
              </w:rPr>
              <w:t xml:space="preserve">      2.950,00</w:t>
            </w:r>
          </w:p>
        </w:tc>
      </w:tr>
      <w:tr w:rsidR="006A00DF" w14:paraId="68699EF9" w14:textId="77777777">
        <w:trPr>
          <w:trHeight w:val="278"/>
        </w:trPr>
        <w:tc>
          <w:tcPr>
            <w:tcW w:w="5678" w:type="dxa"/>
            <w:tcBorders>
              <w:top w:val="nil"/>
              <w:left w:val="nil"/>
              <w:bottom w:val="nil"/>
              <w:right w:val="nil"/>
            </w:tcBorders>
          </w:tcPr>
          <w:p w14:paraId="063AC794" w14:textId="77777777" w:rsidR="006A00DF" w:rsidRDefault="00000000">
            <w:pPr>
              <w:tabs>
                <w:tab w:val="center" w:pos="908"/>
                <w:tab w:val="center" w:pos="2903"/>
              </w:tabs>
              <w:spacing w:after="0"/>
            </w:pPr>
            <w:r>
              <w:tab/>
            </w:r>
            <w:r>
              <w:rPr>
                <w:rFonts w:ascii="Arial" w:eastAsia="Arial" w:hAnsi="Arial" w:cs="Arial"/>
                <w:sz w:val="16"/>
              </w:rPr>
              <w:t xml:space="preserve">70500001    </w:t>
            </w:r>
            <w:r>
              <w:rPr>
                <w:rFonts w:ascii="Arial" w:eastAsia="Arial" w:hAnsi="Arial" w:cs="Arial"/>
                <w:sz w:val="16"/>
              </w:rPr>
              <w:tab/>
              <w:t xml:space="preserve">PATROCINIO DE EMPRESAS        </w:t>
            </w:r>
          </w:p>
        </w:tc>
        <w:tc>
          <w:tcPr>
            <w:tcW w:w="1293" w:type="dxa"/>
            <w:tcBorders>
              <w:top w:val="nil"/>
              <w:left w:val="nil"/>
              <w:bottom w:val="nil"/>
              <w:right w:val="nil"/>
            </w:tcBorders>
          </w:tcPr>
          <w:p w14:paraId="18073ADB" w14:textId="77777777" w:rsidR="006A00DF" w:rsidRDefault="00000000">
            <w:pPr>
              <w:spacing w:after="0"/>
              <w:ind w:right="66"/>
              <w:jc w:val="right"/>
            </w:pPr>
            <w:r>
              <w:rPr>
                <w:rFonts w:ascii="Arial" w:eastAsia="Arial" w:hAnsi="Arial" w:cs="Arial"/>
                <w:sz w:val="16"/>
              </w:rPr>
              <w:t xml:space="preserve">    516.694,11</w:t>
            </w:r>
          </w:p>
        </w:tc>
      </w:tr>
      <w:tr w:rsidR="006A00DF" w14:paraId="24406C45" w14:textId="77777777">
        <w:trPr>
          <w:trHeight w:val="276"/>
        </w:trPr>
        <w:tc>
          <w:tcPr>
            <w:tcW w:w="5678" w:type="dxa"/>
            <w:tcBorders>
              <w:top w:val="nil"/>
              <w:left w:val="nil"/>
              <w:bottom w:val="nil"/>
              <w:right w:val="nil"/>
            </w:tcBorders>
          </w:tcPr>
          <w:p w14:paraId="3704B83C" w14:textId="77777777" w:rsidR="006A00DF" w:rsidRDefault="00000000">
            <w:pPr>
              <w:tabs>
                <w:tab w:val="center" w:pos="908"/>
                <w:tab w:val="center" w:pos="2661"/>
              </w:tabs>
              <w:spacing w:after="0"/>
            </w:pPr>
            <w:r>
              <w:tab/>
            </w:r>
            <w:r>
              <w:rPr>
                <w:rFonts w:ascii="Arial" w:eastAsia="Arial" w:hAnsi="Arial" w:cs="Arial"/>
                <w:sz w:val="16"/>
              </w:rPr>
              <w:t xml:space="preserve">70500002    </w:t>
            </w:r>
            <w:r>
              <w:rPr>
                <w:rFonts w:ascii="Arial" w:eastAsia="Arial" w:hAnsi="Arial" w:cs="Arial"/>
                <w:sz w:val="16"/>
              </w:rPr>
              <w:tab/>
              <w:t xml:space="preserve">VENTA DE ENTRADAS             </w:t>
            </w:r>
          </w:p>
        </w:tc>
        <w:tc>
          <w:tcPr>
            <w:tcW w:w="1293" w:type="dxa"/>
            <w:tcBorders>
              <w:top w:val="nil"/>
              <w:left w:val="nil"/>
              <w:bottom w:val="nil"/>
              <w:right w:val="nil"/>
            </w:tcBorders>
          </w:tcPr>
          <w:p w14:paraId="4B1CA05A" w14:textId="77777777" w:rsidR="006A00DF" w:rsidRDefault="00000000">
            <w:pPr>
              <w:spacing w:after="0"/>
              <w:ind w:right="56"/>
              <w:jc w:val="right"/>
            </w:pPr>
            <w:r>
              <w:rPr>
                <w:rFonts w:ascii="Arial" w:eastAsia="Arial" w:hAnsi="Arial" w:cs="Arial"/>
                <w:sz w:val="16"/>
              </w:rPr>
              <w:t xml:space="preserve">        935,00</w:t>
            </w:r>
          </w:p>
        </w:tc>
      </w:tr>
      <w:tr w:rsidR="006A00DF" w14:paraId="431EA87F" w14:textId="77777777">
        <w:trPr>
          <w:trHeight w:val="276"/>
        </w:trPr>
        <w:tc>
          <w:tcPr>
            <w:tcW w:w="5678" w:type="dxa"/>
            <w:tcBorders>
              <w:top w:val="nil"/>
              <w:left w:val="nil"/>
              <w:bottom w:val="nil"/>
              <w:right w:val="nil"/>
            </w:tcBorders>
          </w:tcPr>
          <w:p w14:paraId="56866928" w14:textId="77777777" w:rsidR="006A00DF" w:rsidRDefault="00000000">
            <w:pPr>
              <w:tabs>
                <w:tab w:val="center" w:pos="908"/>
                <w:tab w:val="center" w:pos="2142"/>
              </w:tabs>
              <w:spacing w:after="0"/>
            </w:pPr>
            <w:r>
              <w:tab/>
            </w:r>
            <w:r>
              <w:rPr>
                <w:rFonts w:ascii="Arial" w:eastAsia="Arial" w:hAnsi="Arial" w:cs="Arial"/>
                <w:sz w:val="16"/>
              </w:rPr>
              <w:t xml:space="preserve">70500003    </w:t>
            </w:r>
            <w:r>
              <w:rPr>
                <w:rFonts w:ascii="Arial" w:eastAsia="Arial" w:hAnsi="Arial" w:cs="Arial"/>
                <w:sz w:val="16"/>
              </w:rPr>
              <w:tab/>
              <w:t xml:space="preserve">ABONOS                        </w:t>
            </w:r>
          </w:p>
        </w:tc>
        <w:tc>
          <w:tcPr>
            <w:tcW w:w="1293" w:type="dxa"/>
            <w:tcBorders>
              <w:top w:val="nil"/>
              <w:left w:val="nil"/>
              <w:bottom w:val="nil"/>
              <w:right w:val="nil"/>
            </w:tcBorders>
          </w:tcPr>
          <w:p w14:paraId="7D7D186A" w14:textId="77777777" w:rsidR="006A00DF" w:rsidRDefault="00000000">
            <w:pPr>
              <w:spacing w:after="0"/>
              <w:ind w:right="63"/>
              <w:jc w:val="right"/>
            </w:pPr>
            <w:r>
              <w:rPr>
                <w:rFonts w:ascii="Arial" w:eastAsia="Arial" w:hAnsi="Arial" w:cs="Arial"/>
                <w:sz w:val="16"/>
              </w:rPr>
              <w:t xml:space="preserve">     28.590,00</w:t>
            </w:r>
          </w:p>
        </w:tc>
      </w:tr>
      <w:tr w:rsidR="006A00DF" w14:paraId="67C6805A" w14:textId="77777777">
        <w:trPr>
          <w:trHeight w:val="276"/>
        </w:trPr>
        <w:tc>
          <w:tcPr>
            <w:tcW w:w="5678" w:type="dxa"/>
            <w:tcBorders>
              <w:top w:val="nil"/>
              <w:left w:val="nil"/>
              <w:bottom w:val="nil"/>
              <w:right w:val="nil"/>
            </w:tcBorders>
          </w:tcPr>
          <w:p w14:paraId="0A32F212" w14:textId="77777777" w:rsidR="006A00DF" w:rsidRDefault="00000000">
            <w:pPr>
              <w:tabs>
                <w:tab w:val="center" w:pos="908"/>
                <w:tab w:val="center" w:pos="2743"/>
              </w:tabs>
              <w:spacing w:after="0"/>
            </w:pPr>
            <w:r>
              <w:tab/>
            </w:r>
            <w:r>
              <w:rPr>
                <w:rFonts w:ascii="Arial" w:eastAsia="Arial" w:hAnsi="Arial" w:cs="Arial"/>
                <w:sz w:val="16"/>
              </w:rPr>
              <w:t xml:space="preserve">70500004    </w:t>
            </w:r>
            <w:r>
              <w:rPr>
                <w:rFonts w:ascii="Arial" w:eastAsia="Arial" w:hAnsi="Arial" w:cs="Arial"/>
                <w:sz w:val="16"/>
              </w:rPr>
              <w:tab/>
              <w:t xml:space="preserve">VENTAS DE CAMISETAS           </w:t>
            </w:r>
          </w:p>
        </w:tc>
        <w:tc>
          <w:tcPr>
            <w:tcW w:w="1293" w:type="dxa"/>
            <w:tcBorders>
              <w:top w:val="nil"/>
              <w:left w:val="nil"/>
              <w:bottom w:val="nil"/>
              <w:right w:val="nil"/>
            </w:tcBorders>
          </w:tcPr>
          <w:p w14:paraId="5F7D5F86" w14:textId="77777777" w:rsidR="006A00DF" w:rsidRDefault="00000000">
            <w:pPr>
              <w:spacing w:after="0"/>
              <w:ind w:right="56"/>
              <w:jc w:val="right"/>
            </w:pPr>
            <w:r>
              <w:rPr>
                <w:rFonts w:ascii="Arial" w:eastAsia="Arial" w:hAnsi="Arial" w:cs="Arial"/>
                <w:sz w:val="16"/>
              </w:rPr>
              <w:t xml:space="preserve">        630,00</w:t>
            </w:r>
          </w:p>
        </w:tc>
      </w:tr>
      <w:tr w:rsidR="006A00DF" w14:paraId="3F626359" w14:textId="77777777">
        <w:trPr>
          <w:trHeight w:val="276"/>
        </w:trPr>
        <w:tc>
          <w:tcPr>
            <w:tcW w:w="5678" w:type="dxa"/>
            <w:tcBorders>
              <w:top w:val="nil"/>
              <w:left w:val="nil"/>
              <w:bottom w:val="nil"/>
              <w:right w:val="nil"/>
            </w:tcBorders>
          </w:tcPr>
          <w:p w14:paraId="4536F362" w14:textId="77777777" w:rsidR="006A00DF" w:rsidRDefault="00000000">
            <w:pPr>
              <w:tabs>
                <w:tab w:val="center" w:pos="908"/>
                <w:tab w:val="center" w:pos="2141"/>
              </w:tabs>
              <w:spacing w:after="0"/>
            </w:pPr>
            <w:r>
              <w:tab/>
            </w:r>
            <w:r>
              <w:rPr>
                <w:rFonts w:ascii="Arial" w:eastAsia="Arial" w:hAnsi="Arial" w:cs="Arial"/>
                <w:sz w:val="16"/>
              </w:rPr>
              <w:t xml:space="preserve">70500010    </w:t>
            </w:r>
            <w:r>
              <w:rPr>
                <w:rFonts w:ascii="Arial" w:eastAsia="Arial" w:hAnsi="Arial" w:cs="Arial"/>
                <w:sz w:val="16"/>
              </w:rPr>
              <w:tab/>
              <w:t xml:space="preserve">CAMPUS                        </w:t>
            </w:r>
          </w:p>
        </w:tc>
        <w:tc>
          <w:tcPr>
            <w:tcW w:w="1293" w:type="dxa"/>
            <w:tcBorders>
              <w:top w:val="nil"/>
              <w:left w:val="nil"/>
              <w:bottom w:val="nil"/>
              <w:right w:val="nil"/>
            </w:tcBorders>
          </w:tcPr>
          <w:p w14:paraId="6823C5A6" w14:textId="77777777" w:rsidR="006A00DF" w:rsidRDefault="00000000">
            <w:pPr>
              <w:spacing w:after="0"/>
              <w:ind w:right="58"/>
              <w:jc w:val="right"/>
            </w:pPr>
            <w:r>
              <w:rPr>
                <w:rFonts w:ascii="Arial" w:eastAsia="Arial" w:hAnsi="Arial" w:cs="Arial"/>
                <w:sz w:val="16"/>
              </w:rPr>
              <w:t xml:space="preserve">      5.320,00</w:t>
            </w:r>
          </w:p>
        </w:tc>
      </w:tr>
      <w:tr w:rsidR="006A00DF" w14:paraId="3295CCD1" w14:textId="77777777">
        <w:trPr>
          <w:trHeight w:val="278"/>
        </w:trPr>
        <w:tc>
          <w:tcPr>
            <w:tcW w:w="5678" w:type="dxa"/>
            <w:tcBorders>
              <w:top w:val="nil"/>
              <w:left w:val="nil"/>
              <w:bottom w:val="nil"/>
              <w:right w:val="nil"/>
            </w:tcBorders>
          </w:tcPr>
          <w:p w14:paraId="3C8A1257" w14:textId="77777777" w:rsidR="006A00DF" w:rsidRDefault="00000000">
            <w:pPr>
              <w:tabs>
                <w:tab w:val="center" w:pos="908"/>
                <w:tab w:val="center" w:pos="3015"/>
              </w:tabs>
              <w:spacing w:after="0"/>
            </w:pPr>
            <w:r>
              <w:tab/>
            </w:r>
            <w:r>
              <w:rPr>
                <w:rFonts w:ascii="Arial" w:eastAsia="Arial" w:hAnsi="Arial" w:cs="Arial"/>
                <w:sz w:val="16"/>
              </w:rPr>
              <w:t xml:space="preserve">70500011    </w:t>
            </w:r>
            <w:r>
              <w:rPr>
                <w:rFonts w:ascii="Arial" w:eastAsia="Arial" w:hAnsi="Arial" w:cs="Arial"/>
                <w:sz w:val="16"/>
              </w:rPr>
              <w:tab/>
              <w:t xml:space="preserve">ABONO VENTAS CON TARJETA      </w:t>
            </w:r>
          </w:p>
        </w:tc>
        <w:tc>
          <w:tcPr>
            <w:tcW w:w="1293" w:type="dxa"/>
            <w:tcBorders>
              <w:top w:val="nil"/>
              <w:left w:val="nil"/>
              <w:bottom w:val="nil"/>
              <w:right w:val="nil"/>
            </w:tcBorders>
          </w:tcPr>
          <w:p w14:paraId="17EE789D" w14:textId="77777777" w:rsidR="006A00DF" w:rsidRDefault="00000000">
            <w:pPr>
              <w:spacing w:after="0"/>
              <w:ind w:right="63"/>
              <w:jc w:val="right"/>
            </w:pPr>
            <w:r>
              <w:rPr>
                <w:rFonts w:ascii="Arial" w:eastAsia="Arial" w:hAnsi="Arial" w:cs="Arial"/>
                <w:sz w:val="16"/>
              </w:rPr>
              <w:t xml:space="preserve">     15.565,03</w:t>
            </w:r>
          </w:p>
        </w:tc>
      </w:tr>
      <w:tr w:rsidR="006A00DF" w14:paraId="0AE1E0C1" w14:textId="77777777">
        <w:trPr>
          <w:trHeight w:val="276"/>
        </w:trPr>
        <w:tc>
          <w:tcPr>
            <w:tcW w:w="5678" w:type="dxa"/>
            <w:tcBorders>
              <w:top w:val="nil"/>
              <w:left w:val="nil"/>
              <w:bottom w:val="nil"/>
              <w:right w:val="nil"/>
            </w:tcBorders>
          </w:tcPr>
          <w:p w14:paraId="37DF4717" w14:textId="77777777" w:rsidR="006A00DF" w:rsidRDefault="00000000">
            <w:pPr>
              <w:tabs>
                <w:tab w:val="center" w:pos="908"/>
                <w:tab w:val="center" w:pos="2532"/>
              </w:tabs>
              <w:spacing w:after="0"/>
            </w:pPr>
            <w:r>
              <w:tab/>
            </w:r>
            <w:r>
              <w:rPr>
                <w:rFonts w:ascii="Arial" w:eastAsia="Arial" w:hAnsi="Arial" w:cs="Arial"/>
                <w:sz w:val="16"/>
              </w:rPr>
              <w:t xml:space="preserve">70500012    </w:t>
            </w:r>
            <w:r>
              <w:rPr>
                <w:rFonts w:ascii="Arial" w:eastAsia="Arial" w:hAnsi="Arial" w:cs="Arial"/>
                <w:sz w:val="16"/>
              </w:rPr>
              <w:tab/>
              <w:t xml:space="preserve">VENTAS TAQUILLA               </w:t>
            </w:r>
          </w:p>
        </w:tc>
        <w:tc>
          <w:tcPr>
            <w:tcW w:w="1293" w:type="dxa"/>
            <w:tcBorders>
              <w:top w:val="nil"/>
              <w:left w:val="nil"/>
              <w:bottom w:val="nil"/>
              <w:right w:val="nil"/>
            </w:tcBorders>
          </w:tcPr>
          <w:p w14:paraId="0BB71D0B" w14:textId="77777777" w:rsidR="006A00DF" w:rsidRDefault="00000000">
            <w:pPr>
              <w:spacing w:after="0"/>
              <w:ind w:right="58"/>
              <w:jc w:val="right"/>
            </w:pPr>
            <w:r>
              <w:rPr>
                <w:rFonts w:ascii="Arial" w:eastAsia="Arial" w:hAnsi="Arial" w:cs="Arial"/>
                <w:sz w:val="16"/>
              </w:rPr>
              <w:t xml:space="preserve">      2.600,00</w:t>
            </w:r>
          </w:p>
        </w:tc>
      </w:tr>
      <w:tr w:rsidR="006A00DF" w14:paraId="0F64FB4E" w14:textId="77777777">
        <w:trPr>
          <w:trHeight w:val="376"/>
        </w:trPr>
        <w:tc>
          <w:tcPr>
            <w:tcW w:w="5678" w:type="dxa"/>
            <w:tcBorders>
              <w:top w:val="nil"/>
              <w:left w:val="nil"/>
              <w:bottom w:val="nil"/>
              <w:right w:val="nil"/>
            </w:tcBorders>
          </w:tcPr>
          <w:p w14:paraId="1677F09B" w14:textId="77777777" w:rsidR="006A00DF" w:rsidRDefault="00000000">
            <w:pPr>
              <w:tabs>
                <w:tab w:val="center" w:pos="908"/>
                <w:tab w:val="center" w:pos="3003"/>
              </w:tabs>
              <w:spacing w:after="0"/>
            </w:pPr>
            <w:r>
              <w:tab/>
            </w:r>
            <w:r>
              <w:rPr>
                <w:rFonts w:ascii="Arial" w:eastAsia="Arial" w:hAnsi="Arial" w:cs="Arial"/>
                <w:sz w:val="16"/>
              </w:rPr>
              <w:t xml:space="preserve">70500013    </w:t>
            </w:r>
            <w:r>
              <w:rPr>
                <w:rFonts w:ascii="Arial" w:eastAsia="Arial" w:hAnsi="Arial" w:cs="Arial"/>
                <w:sz w:val="16"/>
              </w:rPr>
              <w:tab/>
              <w:t xml:space="preserve">PROMOCION ABONO+CAMPUS        </w:t>
            </w:r>
          </w:p>
        </w:tc>
        <w:tc>
          <w:tcPr>
            <w:tcW w:w="1293" w:type="dxa"/>
            <w:tcBorders>
              <w:top w:val="nil"/>
              <w:left w:val="nil"/>
              <w:bottom w:val="nil"/>
              <w:right w:val="nil"/>
            </w:tcBorders>
          </w:tcPr>
          <w:p w14:paraId="12562F65" w14:textId="77777777" w:rsidR="006A00DF" w:rsidRDefault="00000000">
            <w:pPr>
              <w:spacing w:after="0"/>
              <w:ind w:right="58"/>
              <w:jc w:val="right"/>
            </w:pPr>
            <w:r>
              <w:rPr>
                <w:rFonts w:ascii="Arial" w:eastAsia="Arial" w:hAnsi="Arial" w:cs="Arial"/>
                <w:sz w:val="16"/>
              </w:rPr>
              <w:t xml:space="preserve">      1.275,00</w:t>
            </w:r>
          </w:p>
        </w:tc>
      </w:tr>
      <w:tr w:rsidR="006A00DF" w14:paraId="49E43282" w14:textId="77777777">
        <w:trPr>
          <w:trHeight w:val="511"/>
        </w:trPr>
        <w:tc>
          <w:tcPr>
            <w:tcW w:w="5678" w:type="dxa"/>
            <w:tcBorders>
              <w:top w:val="nil"/>
              <w:left w:val="nil"/>
              <w:bottom w:val="nil"/>
              <w:right w:val="nil"/>
            </w:tcBorders>
            <w:vAlign w:val="center"/>
          </w:tcPr>
          <w:p w14:paraId="300988FF" w14:textId="77777777" w:rsidR="006A00DF" w:rsidRDefault="00000000">
            <w:pPr>
              <w:spacing w:after="0"/>
            </w:pPr>
            <w:r>
              <w:rPr>
                <w:rFonts w:ascii="Arial" w:eastAsia="Arial" w:hAnsi="Arial" w:cs="Arial"/>
                <w:sz w:val="20"/>
              </w:rPr>
              <w:t xml:space="preserve">   6. Aprovisionamientos                          </w:t>
            </w:r>
          </w:p>
        </w:tc>
        <w:tc>
          <w:tcPr>
            <w:tcW w:w="1293" w:type="dxa"/>
            <w:tcBorders>
              <w:top w:val="nil"/>
              <w:left w:val="nil"/>
              <w:bottom w:val="nil"/>
              <w:right w:val="nil"/>
            </w:tcBorders>
            <w:vAlign w:val="center"/>
          </w:tcPr>
          <w:p w14:paraId="78D9782C" w14:textId="77777777" w:rsidR="006A00DF" w:rsidRDefault="00000000">
            <w:pPr>
              <w:spacing w:after="0"/>
              <w:ind w:left="94"/>
            </w:pPr>
            <w:r>
              <w:rPr>
                <w:rFonts w:ascii="Arial" w:eastAsia="Arial" w:hAnsi="Arial" w:cs="Arial"/>
                <w:sz w:val="20"/>
              </w:rPr>
              <w:t xml:space="preserve">    -39.198,79</w:t>
            </w:r>
          </w:p>
        </w:tc>
      </w:tr>
      <w:tr w:rsidR="006A00DF" w14:paraId="6B1562D2" w14:textId="77777777">
        <w:trPr>
          <w:trHeight w:val="381"/>
        </w:trPr>
        <w:tc>
          <w:tcPr>
            <w:tcW w:w="5678" w:type="dxa"/>
            <w:tcBorders>
              <w:top w:val="nil"/>
              <w:left w:val="nil"/>
              <w:bottom w:val="nil"/>
              <w:right w:val="nil"/>
            </w:tcBorders>
          </w:tcPr>
          <w:p w14:paraId="52728F19" w14:textId="77777777" w:rsidR="006A00DF" w:rsidRDefault="00000000">
            <w:pPr>
              <w:tabs>
                <w:tab w:val="center" w:pos="908"/>
                <w:tab w:val="center" w:pos="3292"/>
              </w:tabs>
              <w:spacing w:after="0"/>
            </w:pPr>
            <w:r>
              <w:tab/>
            </w:r>
            <w:r>
              <w:rPr>
                <w:rFonts w:ascii="Arial" w:eastAsia="Arial" w:hAnsi="Arial" w:cs="Arial"/>
                <w:sz w:val="16"/>
              </w:rPr>
              <w:t xml:space="preserve">60200000    </w:t>
            </w:r>
            <w:r>
              <w:rPr>
                <w:rFonts w:ascii="Arial" w:eastAsia="Arial" w:hAnsi="Arial" w:cs="Arial"/>
                <w:sz w:val="16"/>
              </w:rPr>
              <w:tab/>
              <w:t>COMPRAS DE OTROS APROVISIONAM</w:t>
            </w:r>
          </w:p>
        </w:tc>
        <w:tc>
          <w:tcPr>
            <w:tcW w:w="1293" w:type="dxa"/>
            <w:tcBorders>
              <w:top w:val="nil"/>
              <w:left w:val="nil"/>
              <w:bottom w:val="nil"/>
              <w:right w:val="nil"/>
            </w:tcBorders>
            <w:vAlign w:val="bottom"/>
          </w:tcPr>
          <w:p w14:paraId="0FE8A52D" w14:textId="77777777" w:rsidR="006A00DF" w:rsidRDefault="00000000">
            <w:pPr>
              <w:spacing w:after="0"/>
              <w:ind w:right="63"/>
              <w:jc w:val="right"/>
            </w:pPr>
            <w:r>
              <w:rPr>
                <w:rFonts w:ascii="Arial" w:eastAsia="Arial" w:hAnsi="Arial" w:cs="Arial"/>
                <w:sz w:val="16"/>
              </w:rPr>
              <w:t xml:space="preserve">     -8.634,85</w:t>
            </w:r>
          </w:p>
        </w:tc>
      </w:tr>
      <w:tr w:rsidR="006A00DF" w14:paraId="7AB601B8" w14:textId="77777777">
        <w:trPr>
          <w:trHeight w:val="276"/>
        </w:trPr>
        <w:tc>
          <w:tcPr>
            <w:tcW w:w="5678" w:type="dxa"/>
            <w:tcBorders>
              <w:top w:val="nil"/>
              <w:left w:val="nil"/>
              <w:bottom w:val="nil"/>
              <w:right w:val="nil"/>
            </w:tcBorders>
          </w:tcPr>
          <w:p w14:paraId="2E7D0A53" w14:textId="77777777" w:rsidR="006A00DF" w:rsidRDefault="00000000">
            <w:pPr>
              <w:tabs>
                <w:tab w:val="center" w:pos="908"/>
                <w:tab w:val="center" w:pos="2730"/>
              </w:tabs>
              <w:spacing w:after="0"/>
            </w:pPr>
            <w:r>
              <w:tab/>
            </w:r>
            <w:r>
              <w:rPr>
                <w:rFonts w:ascii="Arial" w:eastAsia="Arial" w:hAnsi="Arial" w:cs="Arial"/>
                <w:sz w:val="16"/>
              </w:rPr>
              <w:t xml:space="preserve">60700001    </w:t>
            </w:r>
            <w:r>
              <w:rPr>
                <w:rFonts w:ascii="Arial" w:eastAsia="Arial" w:hAnsi="Arial" w:cs="Arial"/>
                <w:sz w:val="16"/>
              </w:rPr>
              <w:tab/>
              <w:t xml:space="preserve">ASESORIA ADOJAROSA            </w:t>
            </w:r>
          </w:p>
        </w:tc>
        <w:tc>
          <w:tcPr>
            <w:tcW w:w="1293" w:type="dxa"/>
            <w:tcBorders>
              <w:top w:val="nil"/>
              <w:left w:val="nil"/>
              <w:bottom w:val="nil"/>
              <w:right w:val="nil"/>
            </w:tcBorders>
          </w:tcPr>
          <w:p w14:paraId="0E01EB8C" w14:textId="77777777" w:rsidR="006A00DF" w:rsidRDefault="00000000">
            <w:pPr>
              <w:spacing w:after="0"/>
              <w:ind w:right="66"/>
              <w:jc w:val="right"/>
            </w:pPr>
            <w:r>
              <w:rPr>
                <w:rFonts w:ascii="Arial" w:eastAsia="Arial" w:hAnsi="Arial" w:cs="Arial"/>
                <w:sz w:val="16"/>
              </w:rPr>
              <w:t xml:space="preserve">    -17.333,94</w:t>
            </w:r>
          </w:p>
        </w:tc>
      </w:tr>
      <w:tr w:rsidR="006A00DF" w14:paraId="7CD6FEB8" w14:textId="77777777">
        <w:trPr>
          <w:trHeight w:val="376"/>
        </w:trPr>
        <w:tc>
          <w:tcPr>
            <w:tcW w:w="5678" w:type="dxa"/>
            <w:tcBorders>
              <w:top w:val="nil"/>
              <w:left w:val="nil"/>
              <w:bottom w:val="nil"/>
              <w:right w:val="nil"/>
            </w:tcBorders>
          </w:tcPr>
          <w:p w14:paraId="336CE1F6" w14:textId="77777777" w:rsidR="006A00DF" w:rsidRDefault="00000000">
            <w:pPr>
              <w:tabs>
                <w:tab w:val="center" w:pos="908"/>
                <w:tab w:val="center" w:pos="2897"/>
              </w:tabs>
              <w:spacing w:after="0"/>
            </w:pPr>
            <w:r>
              <w:tab/>
            </w:r>
            <w:r>
              <w:rPr>
                <w:rFonts w:ascii="Arial" w:eastAsia="Arial" w:hAnsi="Arial" w:cs="Arial"/>
                <w:sz w:val="16"/>
              </w:rPr>
              <w:t xml:space="preserve">60700002    </w:t>
            </w:r>
            <w:r>
              <w:rPr>
                <w:rFonts w:ascii="Arial" w:eastAsia="Arial" w:hAnsi="Arial" w:cs="Arial"/>
                <w:sz w:val="16"/>
              </w:rPr>
              <w:tab/>
              <w:t xml:space="preserve">SERVICIO DE FISIOTERAPIA      </w:t>
            </w:r>
          </w:p>
        </w:tc>
        <w:tc>
          <w:tcPr>
            <w:tcW w:w="1293" w:type="dxa"/>
            <w:tcBorders>
              <w:top w:val="nil"/>
              <w:left w:val="nil"/>
              <w:bottom w:val="nil"/>
              <w:right w:val="nil"/>
            </w:tcBorders>
          </w:tcPr>
          <w:p w14:paraId="7325666B" w14:textId="77777777" w:rsidR="006A00DF" w:rsidRDefault="00000000">
            <w:pPr>
              <w:spacing w:after="0"/>
              <w:ind w:right="66"/>
              <w:jc w:val="right"/>
            </w:pPr>
            <w:r>
              <w:rPr>
                <w:rFonts w:ascii="Arial" w:eastAsia="Arial" w:hAnsi="Arial" w:cs="Arial"/>
                <w:sz w:val="16"/>
              </w:rPr>
              <w:t xml:space="preserve">    -13.230,00</w:t>
            </w:r>
          </w:p>
        </w:tc>
      </w:tr>
      <w:tr w:rsidR="006A00DF" w14:paraId="093194F2" w14:textId="77777777">
        <w:trPr>
          <w:trHeight w:val="511"/>
        </w:trPr>
        <w:tc>
          <w:tcPr>
            <w:tcW w:w="5678" w:type="dxa"/>
            <w:tcBorders>
              <w:top w:val="nil"/>
              <w:left w:val="nil"/>
              <w:bottom w:val="nil"/>
              <w:right w:val="nil"/>
            </w:tcBorders>
            <w:vAlign w:val="center"/>
          </w:tcPr>
          <w:p w14:paraId="5EF6CF9B" w14:textId="77777777" w:rsidR="006A00DF" w:rsidRDefault="00000000">
            <w:pPr>
              <w:spacing w:after="0"/>
            </w:pPr>
            <w:r>
              <w:rPr>
                <w:rFonts w:ascii="Arial" w:eastAsia="Arial" w:hAnsi="Arial" w:cs="Arial"/>
                <w:sz w:val="20"/>
              </w:rPr>
              <w:t xml:space="preserve">   8. Gastos de personal                          </w:t>
            </w:r>
          </w:p>
        </w:tc>
        <w:tc>
          <w:tcPr>
            <w:tcW w:w="1293" w:type="dxa"/>
            <w:tcBorders>
              <w:top w:val="nil"/>
              <w:left w:val="nil"/>
              <w:bottom w:val="nil"/>
              <w:right w:val="nil"/>
            </w:tcBorders>
            <w:vAlign w:val="center"/>
          </w:tcPr>
          <w:p w14:paraId="3D874367" w14:textId="77777777" w:rsidR="006A00DF" w:rsidRDefault="00000000">
            <w:pPr>
              <w:spacing w:after="0"/>
              <w:ind w:left="48"/>
              <w:jc w:val="both"/>
            </w:pPr>
            <w:r>
              <w:rPr>
                <w:rFonts w:ascii="Arial" w:eastAsia="Arial" w:hAnsi="Arial" w:cs="Arial"/>
                <w:sz w:val="20"/>
              </w:rPr>
              <w:t xml:space="preserve">   -960.000,49</w:t>
            </w:r>
          </w:p>
        </w:tc>
      </w:tr>
      <w:tr w:rsidR="006A00DF" w14:paraId="05BB9E46" w14:textId="77777777">
        <w:trPr>
          <w:trHeight w:val="381"/>
        </w:trPr>
        <w:tc>
          <w:tcPr>
            <w:tcW w:w="5678" w:type="dxa"/>
            <w:tcBorders>
              <w:top w:val="nil"/>
              <w:left w:val="nil"/>
              <w:bottom w:val="nil"/>
              <w:right w:val="nil"/>
            </w:tcBorders>
          </w:tcPr>
          <w:p w14:paraId="4E2BC92D" w14:textId="77777777" w:rsidR="006A00DF" w:rsidRDefault="00000000">
            <w:pPr>
              <w:tabs>
                <w:tab w:val="center" w:pos="908"/>
                <w:tab w:val="center" w:pos="2684"/>
              </w:tabs>
              <w:spacing w:after="0"/>
            </w:pPr>
            <w:r>
              <w:tab/>
            </w:r>
            <w:r>
              <w:rPr>
                <w:rFonts w:ascii="Arial" w:eastAsia="Arial" w:hAnsi="Arial" w:cs="Arial"/>
                <w:sz w:val="16"/>
              </w:rPr>
              <w:t xml:space="preserve">64000000    </w:t>
            </w:r>
            <w:r>
              <w:rPr>
                <w:rFonts w:ascii="Arial" w:eastAsia="Arial" w:hAnsi="Arial" w:cs="Arial"/>
                <w:sz w:val="16"/>
              </w:rPr>
              <w:tab/>
              <w:t xml:space="preserve">SUELDOS Y SALARIOS            </w:t>
            </w:r>
          </w:p>
        </w:tc>
        <w:tc>
          <w:tcPr>
            <w:tcW w:w="1293" w:type="dxa"/>
            <w:tcBorders>
              <w:top w:val="nil"/>
              <w:left w:val="nil"/>
              <w:bottom w:val="nil"/>
              <w:right w:val="nil"/>
            </w:tcBorders>
            <w:vAlign w:val="bottom"/>
          </w:tcPr>
          <w:p w14:paraId="00D1A535" w14:textId="77777777" w:rsidR="006A00DF" w:rsidRDefault="00000000">
            <w:pPr>
              <w:spacing w:after="0"/>
              <w:ind w:right="70"/>
              <w:jc w:val="right"/>
            </w:pPr>
            <w:r>
              <w:rPr>
                <w:rFonts w:ascii="Arial" w:eastAsia="Arial" w:hAnsi="Arial" w:cs="Arial"/>
                <w:sz w:val="16"/>
              </w:rPr>
              <w:t xml:space="preserve">   -745.532,26</w:t>
            </w:r>
          </w:p>
        </w:tc>
      </w:tr>
      <w:tr w:rsidR="006A00DF" w14:paraId="26A73385" w14:textId="77777777">
        <w:trPr>
          <w:trHeight w:val="376"/>
        </w:trPr>
        <w:tc>
          <w:tcPr>
            <w:tcW w:w="5678" w:type="dxa"/>
            <w:tcBorders>
              <w:top w:val="nil"/>
              <w:left w:val="nil"/>
              <w:bottom w:val="nil"/>
              <w:right w:val="nil"/>
            </w:tcBorders>
          </w:tcPr>
          <w:p w14:paraId="09B3A9DE" w14:textId="77777777" w:rsidR="006A00DF" w:rsidRDefault="00000000">
            <w:pPr>
              <w:tabs>
                <w:tab w:val="center" w:pos="908"/>
                <w:tab w:val="center" w:pos="3242"/>
              </w:tabs>
              <w:spacing w:after="0"/>
            </w:pPr>
            <w:r>
              <w:tab/>
            </w:r>
            <w:r>
              <w:rPr>
                <w:rFonts w:ascii="Arial" w:eastAsia="Arial" w:hAnsi="Arial" w:cs="Arial"/>
                <w:sz w:val="16"/>
              </w:rPr>
              <w:t xml:space="preserve">64200000    </w:t>
            </w:r>
            <w:r>
              <w:rPr>
                <w:rFonts w:ascii="Arial" w:eastAsia="Arial" w:hAnsi="Arial" w:cs="Arial"/>
                <w:sz w:val="16"/>
              </w:rPr>
              <w:tab/>
              <w:t>SEGURIDAD SOCIAL A CARGO DE LA</w:t>
            </w:r>
          </w:p>
        </w:tc>
        <w:tc>
          <w:tcPr>
            <w:tcW w:w="1293" w:type="dxa"/>
            <w:tcBorders>
              <w:top w:val="nil"/>
              <w:left w:val="nil"/>
              <w:bottom w:val="nil"/>
              <w:right w:val="nil"/>
            </w:tcBorders>
          </w:tcPr>
          <w:p w14:paraId="4C885EBC" w14:textId="77777777" w:rsidR="006A00DF" w:rsidRDefault="00000000">
            <w:pPr>
              <w:spacing w:after="0"/>
              <w:ind w:right="70"/>
              <w:jc w:val="right"/>
            </w:pPr>
            <w:r>
              <w:rPr>
                <w:rFonts w:ascii="Arial" w:eastAsia="Arial" w:hAnsi="Arial" w:cs="Arial"/>
                <w:sz w:val="16"/>
              </w:rPr>
              <w:t xml:space="preserve">   -214.468,23</w:t>
            </w:r>
          </w:p>
        </w:tc>
      </w:tr>
      <w:tr w:rsidR="006A00DF" w14:paraId="72C58133" w14:textId="77777777">
        <w:trPr>
          <w:trHeight w:val="511"/>
        </w:trPr>
        <w:tc>
          <w:tcPr>
            <w:tcW w:w="5678" w:type="dxa"/>
            <w:tcBorders>
              <w:top w:val="nil"/>
              <w:left w:val="nil"/>
              <w:bottom w:val="nil"/>
              <w:right w:val="nil"/>
            </w:tcBorders>
            <w:vAlign w:val="center"/>
          </w:tcPr>
          <w:p w14:paraId="77702FAF" w14:textId="77777777" w:rsidR="006A00DF" w:rsidRDefault="00000000">
            <w:pPr>
              <w:spacing w:after="0"/>
            </w:pPr>
            <w:r>
              <w:rPr>
                <w:rFonts w:ascii="Arial" w:eastAsia="Arial" w:hAnsi="Arial" w:cs="Arial"/>
                <w:sz w:val="20"/>
              </w:rPr>
              <w:t xml:space="preserve">   9. Otros gastos de explotación                 </w:t>
            </w:r>
          </w:p>
        </w:tc>
        <w:tc>
          <w:tcPr>
            <w:tcW w:w="1293" w:type="dxa"/>
            <w:tcBorders>
              <w:top w:val="nil"/>
              <w:left w:val="nil"/>
              <w:bottom w:val="nil"/>
              <w:right w:val="nil"/>
            </w:tcBorders>
            <w:vAlign w:val="center"/>
          </w:tcPr>
          <w:p w14:paraId="25E23986" w14:textId="77777777" w:rsidR="006A00DF" w:rsidRDefault="00000000">
            <w:pPr>
              <w:spacing w:after="0"/>
              <w:ind w:left="48"/>
              <w:jc w:val="both"/>
            </w:pPr>
            <w:r>
              <w:rPr>
                <w:rFonts w:ascii="Arial" w:eastAsia="Arial" w:hAnsi="Arial" w:cs="Arial"/>
                <w:sz w:val="20"/>
              </w:rPr>
              <w:t xml:space="preserve">   -614.241,54</w:t>
            </w:r>
          </w:p>
        </w:tc>
      </w:tr>
      <w:tr w:rsidR="006A00DF" w14:paraId="17E0D855" w14:textId="77777777">
        <w:trPr>
          <w:trHeight w:val="381"/>
        </w:trPr>
        <w:tc>
          <w:tcPr>
            <w:tcW w:w="5678" w:type="dxa"/>
            <w:tcBorders>
              <w:top w:val="nil"/>
              <w:left w:val="nil"/>
              <w:bottom w:val="nil"/>
              <w:right w:val="nil"/>
            </w:tcBorders>
          </w:tcPr>
          <w:p w14:paraId="1DFA7239" w14:textId="77777777" w:rsidR="006A00DF" w:rsidRDefault="00000000">
            <w:pPr>
              <w:tabs>
                <w:tab w:val="center" w:pos="908"/>
                <w:tab w:val="center" w:pos="2760"/>
              </w:tabs>
              <w:spacing w:after="0"/>
            </w:pPr>
            <w:r>
              <w:tab/>
            </w:r>
            <w:r>
              <w:rPr>
                <w:rFonts w:ascii="Arial" w:eastAsia="Arial" w:hAnsi="Arial" w:cs="Arial"/>
                <w:sz w:val="16"/>
              </w:rPr>
              <w:t xml:space="preserve">62200003    </w:t>
            </w:r>
            <w:r>
              <w:rPr>
                <w:rFonts w:ascii="Arial" w:eastAsia="Arial" w:hAnsi="Arial" w:cs="Arial"/>
                <w:sz w:val="16"/>
              </w:rPr>
              <w:tab/>
              <w:t xml:space="preserve">REPARACION DE CASAS           </w:t>
            </w:r>
          </w:p>
        </w:tc>
        <w:tc>
          <w:tcPr>
            <w:tcW w:w="1293" w:type="dxa"/>
            <w:tcBorders>
              <w:top w:val="nil"/>
              <w:left w:val="nil"/>
              <w:bottom w:val="nil"/>
              <w:right w:val="nil"/>
            </w:tcBorders>
            <w:vAlign w:val="bottom"/>
          </w:tcPr>
          <w:p w14:paraId="2BFCAF61" w14:textId="77777777" w:rsidR="006A00DF" w:rsidRDefault="00000000">
            <w:pPr>
              <w:spacing w:after="0"/>
              <w:ind w:right="61"/>
              <w:jc w:val="right"/>
            </w:pPr>
            <w:r>
              <w:rPr>
                <w:rFonts w:ascii="Arial" w:eastAsia="Arial" w:hAnsi="Arial" w:cs="Arial"/>
                <w:sz w:val="16"/>
              </w:rPr>
              <w:t xml:space="preserve">       -898,80</w:t>
            </w:r>
          </w:p>
        </w:tc>
      </w:tr>
      <w:tr w:rsidR="006A00DF" w14:paraId="32F5497E" w14:textId="77777777">
        <w:trPr>
          <w:trHeight w:val="276"/>
        </w:trPr>
        <w:tc>
          <w:tcPr>
            <w:tcW w:w="5678" w:type="dxa"/>
            <w:tcBorders>
              <w:top w:val="nil"/>
              <w:left w:val="nil"/>
              <w:bottom w:val="nil"/>
              <w:right w:val="nil"/>
            </w:tcBorders>
          </w:tcPr>
          <w:p w14:paraId="27D80248" w14:textId="77777777" w:rsidR="006A00DF" w:rsidRDefault="00000000">
            <w:pPr>
              <w:tabs>
                <w:tab w:val="center" w:pos="908"/>
                <w:tab w:val="center" w:pos="3292"/>
              </w:tabs>
              <w:spacing w:after="0"/>
            </w:pPr>
            <w:r>
              <w:tab/>
            </w:r>
            <w:r>
              <w:rPr>
                <w:rFonts w:ascii="Arial" w:eastAsia="Arial" w:hAnsi="Arial" w:cs="Arial"/>
                <w:sz w:val="16"/>
              </w:rPr>
              <w:t xml:space="preserve">62200004    </w:t>
            </w:r>
            <w:r>
              <w:rPr>
                <w:rFonts w:ascii="Arial" w:eastAsia="Arial" w:hAnsi="Arial" w:cs="Arial"/>
                <w:sz w:val="16"/>
              </w:rPr>
              <w:tab/>
              <w:t>COLOCACION SOPORTES PARA POST</w:t>
            </w:r>
          </w:p>
        </w:tc>
        <w:tc>
          <w:tcPr>
            <w:tcW w:w="1293" w:type="dxa"/>
            <w:tcBorders>
              <w:top w:val="nil"/>
              <w:left w:val="nil"/>
              <w:bottom w:val="nil"/>
              <w:right w:val="nil"/>
            </w:tcBorders>
          </w:tcPr>
          <w:p w14:paraId="24DC4FFC" w14:textId="77777777" w:rsidR="006A00DF" w:rsidRDefault="00000000">
            <w:pPr>
              <w:spacing w:after="0"/>
              <w:ind w:right="61"/>
              <w:jc w:val="right"/>
            </w:pPr>
            <w:r>
              <w:rPr>
                <w:rFonts w:ascii="Arial" w:eastAsia="Arial" w:hAnsi="Arial" w:cs="Arial"/>
                <w:sz w:val="16"/>
              </w:rPr>
              <w:t xml:space="preserve">       -513,60</w:t>
            </w:r>
          </w:p>
        </w:tc>
      </w:tr>
      <w:tr w:rsidR="006A00DF" w14:paraId="31F152E1" w14:textId="77777777">
        <w:trPr>
          <w:trHeight w:val="276"/>
        </w:trPr>
        <w:tc>
          <w:tcPr>
            <w:tcW w:w="5678" w:type="dxa"/>
            <w:tcBorders>
              <w:top w:val="nil"/>
              <w:left w:val="nil"/>
              <w:bottom w:val="nil"/>
              <w:right w:val="nil"/>
            </w:tcBorders>
          </w:tcPr>
          <w:p w14:paraId="0711438A" w14:textId="77777777" w:rsidR="006A00DF" w:rsidRDefault="00000000">
            <w:pPr>
              <w:tabs>
                <w:tab w:val="center" w:pos="908"/>
                <w:tab w:val="center" w:pos="3295"/>
              </w:tabs>
              <w:spacing w:after="0"/>
            </w:pPr>
            <w:r>
              <w:tab/>
            </w:r>
            <w:r>
              <w:rPr>
                <w:rFonts w:ascii="Arial" w:eastAsia="Arial" w:hAnsi="Arial" w:cs="Arial"/>
                <w:sz w:val="16"/>
              </w:rPr>
              <w:t xml:space="preserve">62300001    </w:t>
            </w:r>
            <w:r>
              <w:rPr>
                <w:rFonts w:ascii="Arial" w:eastAsia="Arial" w:hAnsi="Arial" w:cs="Arial"/>
                <w:sz w:val="16"/>
              </w:rPr>
              <w:tab/>
              <w:t>JOSE GREGORIO DE HARO MARTINEZ</w:t>
            </w:r>
          </w:p>
        </w:tc>
        <w:tc>
          <w:tcPr>
            <w:tcW w:w="1293" w:type="dxa"/>
            <w:tcBorders>
              <w:top w:val="nil"/>
              <w:left w:val="nil"/>
              <w:bottom w:val="nil"/>
              <w:right w:val="nil"/>
            </w:tcBorders>
          </w:tcPr>
          <w:p w14:paraId="3C58B3AA" w14:textId="77777777" w:rsidR="006A00DF" w:rsidRDefault="00000000">
            <w:pPr>
              <w:spacing w:after="0"/>
              <w:ind w:right="61"/>
              <w:jc w:val="right"/>
            </w:pPr>
            <w:r>
              <w:rPr>
                <w:rFonts w:ascii="Arial" w:eastAsia="Arial" w:hAnsi="Arial" w:cs="Arial"/>
                <w:sz w:val="16"/>
              </w:rPr>
              <w:t xml:space="preserve">       -105,88</w:t>
            </w:r>
          </w:p>
        </w:tc>
      </w:tr>
      <w:tr w:rsidR="006A00DF" w14:paraId="631243B4" w14:textId="77777777">
        <w:trPr>
          <w:trHeight w:val="278"/>
        </w:trPr>
        <w:tc>
          <w:tcPr>
            <w:tcW w:w="5678" w:type="dxa"/>
            <w:tcBorders>
              <w:top w:val="nil"/>
              <w:left w:val="nil"/>
              <w:bottom w:val="nil"/>
              <w:right w:val="nil"/>
            </w:tcBorders>
          </w:tcPr>
          <w:p w14:paraId="12055E94" w14:textId="77777777" w:rsidR="006A00DF" w:rsidRDefault="00000000">
            <w:pPr>
              <w:tabs>
                <w:tab w:val="center" w:pos="908"/>
                <w:tab w:val="center" w:pos="2594"/>
              </w:tabs>
              <w:spacing w:after="0"/>
            </w:pPr>
            <w:r>
              <w:tab/>
            </w:r>
            <w:r>
              <w:rPr>
                <w:rFonts w:ascii="Arial" w:eastAsia="Arial" w:hAnsi="Arial" w:cs="Arial"/>
                <w:sz w:val="16"/>
              </w:rPr>
              <w:t xml:space="preserve">62300006    </w:t>
            </w:r>
            <w:r>
              <w:rPr>
                <w:rFonts w:ascii="Arial" w:eastAsia="Arial" w:hAnsi="Arial" w:cs="Arial"/>
                <w:sz w:val="16"/>
              </w:rPr>
              <w:tab/>
              <w:t xml:space="preserve">GASTOS AUDITORIA              </w:t>
            </w:r>
          </w:p>
        </w:tc>
        <w:tc>
          <w:tcPr>
            <w:tcW w:w="1293" w:type="dxa"/>
            <w:tcBorders>
              <w:top w:val="nil"/>
              <w:left w:val="nil"/>
              <w:bottom w:val="nil"/>
              <w:right w:val="nil"/>
            </w:tcBorders>
          </w:tcPr>
          <w:p w14:paraId="730A0943" w14:textId="77777777" w:rsidR="006A00DF" w:rsidRDefault="00000000">
            <w:pPr>
              <w:spacing w:after="0"/>
              <w:ind w:right="63"/>
              <w:jc w:val="right"/>
            </w:pPr>
            <w:r>
              <w:rPr>
                <w:rFonts w:ascii="Arial" w:eastAsia="Arial" w:hAnsi="Arial" w:cs="Arial"/>
                <w:sz w:val="16"/>
              </w:rPr>
              <w:t xml:space="preserve">     -7.296,62</w:t>
            </w:r>
          </w:p>
        </w:tc>
      </w:tr>
      <w:tr w:rsidR="006A00DF" w14:paraId="0C6B4B2C" w14:textId="77777777">
        <w:trPr>
          <w:trHeight w:val="276"/>
        </w:trPr>
        <w:tc>
          <w:tcPr>
            <w:tcW w:w="5678" w:type="dxa"/>
            <w:tcBorders>
              <w:top w:val="nil"/>
              <w:left w:val="nil"/>
              <w:bottom w:val="nil"/>
              <w:right w:val="nil"/>
            </w:tcBorders>
          </w:tcPr>
          <w:p w14:paraId="4EBC2DAD" w14:textId="77777777" w:rsidR="006A00DF" w:rsidRDefault="00000000">
            <w:pPr>
              <w:tabs>
                <w:tab w:val="center" w:pos="908"/>
                <w:tab w:val="center" w:pos="2870"/>
              </w:tabs>
              <w:spacing w:after="0"/>
            </w:pPr>
            <w:r>
              <w:tab/>
            </w:r>
            <w:r>
              <w:rPr>
                <w:rFonts w:ascii="Arial" w:eastAsia="Arial" w:hAnsi="Arial" w:cs="Arial"/>
                <w:sz w:val="16"/>
              </w:rPr>
              <w:t xml:space="preserve">62300009    </w:t>
            </w:r>
            <w:r>
              <w:rPr>
                <w:rFonts w:ascii="Arial" w:eastAsia="Arial" w:hAnsi="Arial" w:cs="Arial"/>
                <w:sz w:val="16"/>
              </w:rPr>
              <w:tab/>
              <w:t xml:space="preserve">ALFONSO ALEMAN NEGRIN         </w:t>
            </w:r>
          </w:p>
        </w:tc>
        <w:tc>
          <w:tcPr>
            <w:tcW w:w="1293" w:type="dxa"/>
            <w:tcBorders>
              <w:top w:val="nil"/>
              <w:left w:val="nil"/>
              <w:bottom w:val="nil"/>
              <w:right w:val="nil"/>
            </w:tcBorders>
          </w:tcPr>
          <w:p w14:paraId="24312529" w14:textId="77777777" w:rsidR="006A00DF" w:rsidRDefault="00000000">
            <w:pPr>
              <w:spacing w:after="0"/>
              <w:ind w:right="63"/>
              <w:jc w:val="right"/>
            </w:pPr>
            <w:r>
              <w:rPr>
                <w:rFonts w:ascii="Arial" w:eastAsia="Arial" w:hAnsi="Arial" w:cs="Arial"/>
                <w:sz w:val="16"/>
              </w:rPr>
              <w:t xml:space="preserve">     -1.500,00</w:t>
            </w:r>
          </w:p>
        </w:tc>
      </w:tr>
      <w:tr w:rsidR="006A00DF" w14:paraId="220C6753" w14:textId="77777777">
        <w:trPr>
          <w:trHeight w:val="276"/>
        </w:trPr>
        <w:tc>
          <w:tcPr>
            <w:tcW w:w="5678" w:type="dxa"/>
            <w:tcBorders>
              <w:top w:val="nil"/>
              <w:left w:val="nil"/>
              <w:bottom w:val="nil"/>
              <w:right w:val="nil"/>
            </w:tcBorders>
          </w:tcPr>
          <w:p w14:paraId="0B2F9015" w14:textId="77777777" w:rsidR="006A00DF" w:rsidRDefault="00000000">
            <w:pPr>
              <w:tabs>
                <w:tab w:val="center" w:pos="908"/>
                <w:tab w:val="center" w:pos="2608"/>
              </w:tabs>
              <w:spacing w:after="0"/>
            </w:pPr>
            <w:r>
              <w:tab/>
            </w:r>
            <w:r>
              <w:rPr>
                <w:rFonts w:ascii="Arial" w:eastAsia="Arial" w:hAnsi="Arial" w:cs="Arial"/>
                <w:sz w:val="16"/>
              </w:rPr>
              <w:t xml:space="preserve">62300010    </w:t>
            </w:r>
            <w:r>
              <w:rPr>
                <w:rFonts w:ascii="Arial" w:eastAsia="Arial" w:hAnsi="Arial" w:cs="Arial"/>
                <w:sz w:val="16"/>
              </w:rPr>
              <w:tab/>
              <w:t xml:space="preserve">JAIME GARCIA NUEZ             </w:t>
            </w:r>
          </w:p>
        </w:tc>
        <w:tc>
          <w:tcPr>
            <w:tcW w:w="1293" w:type="dxa"/>
            <w:tcBorders>
              <w:top w:val="nil"/>
              <w:left w:val="nil"/>
              <w:bottom w:val="nil"/>
              <w:right w:val="nil"/>
            </w:tcBorders>
          </w:tcPr>
          <w:p w14:paraId="3AB738D7" w14:textId="77777777" w:rsidR="006A00DF" w:rsidRDefault="00000000">
            <w:pPr>
              <w:spacing w:after="0"/>
              <w:ind w:right="61"/>
              <w:jc w:val="right"/>
            </w:pPr>
            <w:r>
              <w:rPr>
                <w:rFonts w:ascii="Arial" w:eastAsia="Arial" w:hAnsi="Arial" w:cs="Arial"/>
                <w:sz w:val="16"/>
              </w:rPr>
              <w:t xml:space="preserve">       -176,47</w:t>
            </w:r>
          </w:p>
        </w:tc>
      </w:tr>
      <w:tr w:rsidR="006A00DF" w14:paraId="6A37663A" w14:textId="77777777">
        <w:trPr>
          <w:trHeight w:val="276"/>
        </w:trPr>
        <w:tc>
          <w:tcPr>
            <w:tcW w:w="5678" w:type="dxa"/>
            <w:tcBorders>
              <w:top w:val="nil"/>
              <w:left w:val="nil"/>
              <w:bottom w:val="nil"/>
              <w:right w:val="nil"/>
            </w:tcBorders>
          </w:tcPr>
          <w:p w14:paraId="50E49F1D" w14:textId="77777777" w:rsidR="006A00DF" w:rsidRDefault="00000000">
            <w:pPr>
              <w:tabs>
                <w:tab w:val="center" w:pos="908"/>
                <w:tab w:val="center" w:pos="2789"/>
              </w:tabs>
              <w:spacing w:after="0"/>
            </w:pPr>
            <w:r>
              <w:tab/>
            </w:r>
            <w:r>
              <w:rPr>
                <w:rFonts w:ascii="Arial" w:eastAsia="Arial" w:hAnsi="Arial" w:cs="Arial"/>
                <w:sz w:val="16"/>
              </w:rPr>
              <w:t xml:space="preserve">62300011    </w:t>
            </w:r>
            <w:r>
              <w:rPr>
                <w:rFonts w:ascii="Arial" w:eastAsia="Arial" w:hAnsi="Arial" w:cs="Arial"/>
                <w:sz w:val="16"/>
              </w:rPr>
              <w:tab/>
              <w:t xml:space="preserve">ROMINA MENDOZA VEGA           </w:t>
            </w:r>
          </w:p>
        </w:tc>
        <w:tc>
          <w:tcPr>
            <w:tcW w:w="1293" w:type="dxa"/>
            <w:tcBorders>
              <w:top w:val="nil"/>
              <w:left w:val="nil"/>
              <w:bottom w:val="nil"/>
              <w:right w:val="nil"/>
            </w:tcBorders>
          </w:tcPr>
          <w:p w14:paraId="6DB8EBB5" w14:textId="77777777" w:rsidR="006A00DF" w:rsidRDefault="00000000">
            <w:pPr>
              <w:spacing w:after="0"/>
              <w:ind w:right="58"/>
              <w:jc w:val="right"/>
            </w:pPr>
            <w:r>
              <w:rPr>
                <w:rFonts w:ascii="Arial" w:eastAsia="Arial" w:hAnsi="Arial" w:cs="Arial"/>
                <w:sz w:val="16"/>
              </w:rPr>
              <w:t xml:space="preserve">        -58,82</w:t>
            </w:r>
          </w:p>
        </w:tc>
      </w:tr>
      <w:tr w:rsidR="006A00DF" w14:paraId="1248255E" w14:textId="77777777">
        <w:trPr>
          <w:trHeight w:val="276"/>
        </w:trPr>
        <w:tc>
          <w:tcPr>
            <w:tcW w:w="5678" w:type="dxa"/>
            <w:tcBorders>
              <w:top w:val="nil"/>
              <w:left w:val="nil"/>
              <w:bottom w:val="nil"/>
              <w:right w:val="nil"/>
            </w:tcBorders>
          </w:tcPr>
          <w:p w14:paraId="6A59B96D" w14:textId="77777777" w:rsidR="006A00DF" w:rsidRDefault="00000000">
            <w:pPr>
              <w:tabs>
                <w:tab w:val="center" w:pos="908"/>
                <w:tab w:val="center" w:pos="2953"/>
              </w:tabs>
              <w:spacing w:after="0"/>
            </w:pPr>
            <w:r>
              <w:tab/>
            </w:r>
            <w:r>
              <w:rPr>
                <w:rFonts w:ascii="Arial" w:eastAsia="Arial" w:hAnsi="Arial" w:cs="Arial"/>
                <w:sz w:val="16"/>
              </w:rPr>
              <w:t xml:space="preserve">62400002    </w:t>
            </w:r>
            <w:r>
              <w:rPr>
                <w:rFonts w:ascii="Arial" w:eastAsia="Arial" w:hAnsi="Arial" w:cs="Arial"/>
                <w:sz w:val="16"/>
              </w:rPr>
              <w:tab/>
              <w:t xml:space="preserve">SCHENKER LOGISTICS S.A.U.     </w:t>
            </w:r>
          </w:p>
        </w:tc>
        <w:tc>
          <w:tcPr>
            <w:tcW w:w="1293" w:type="dxa"/>
            <w:tcBorders>
              <w:top w:val="nil"/>
              <w:left w:val="nil"/>
              <w:bottom w:val="nil"/>
              <w:right w:val="nil"/>
            </w:tcBorders>
          </w:tcPr>
          <w:p w14:paraId="0F2B7C31" w14:textId="77777777" w:rsidR="006A00DF" w:rsidRDefault="00000000">
            <w:pPr>
              <w:spacing w:after="0"/>
              <w:ind w:right="61"/>
              <w:jc w:val="right"/>
            </w:pPr>
            <w:r>
              <w:rPr>
                <w:rFonts w:ascii="Arial" w:eastAsia="Arial" w:hAnsi="Arial" w:cs="Arial"/>
                <w:sz w:val="16"/>
              </w:rPr>
              <w:t xml:space="preserve">       -300,19</w:t>
            </w:r>
          </w:p>
        </w:tc>
      </w:tr>
      <w:tr w:rsidR="006A00DF" w14:paraId="73550E2E" w14:textId="77777777">
        <w:trPr>
          <w:trHeight w:val="278"/>
        </w:trPr>
        <w:tc>
          <w:tcPr>
            <w:tcW w:w="5678" w:type="dxa"/>
            <w:tcBorders>
              <w:top w:val="nil"/>
              <w:left w:val="nil"/>
              <w:bottom w:val="nil"/>
              <w:right w:val="nil"/>
            </w:tcBorders>
          </w:tcPr>
          <w:p w14:paraId="74CE3826" w14:textId="77777777" w:rsidR="006A00DF" w:rsidRDefault="00000000">
            <w:pPr>
              <w:tabs>
                <w:tab w:val="center" w:pos="908"/>
                <w:tab w:val="center" w:pos="2912"/>
              </w:tabs>
              <w:spacing w:after="0"/>
            </w:pPr>
            <w:r>
              <w:tab/>
            </w:r>
            <w:r>
              <w:rPr>
                <w:rFonts w:ascii="Arial" w:eastAsia="Arial" w:hAnsi="Arial" w:cs="Arial"/>
                <w:sz w:val="16"/>
              </w:rPr>
              <w:t xml:space="preserve">62400003    </w:t>
            </w:r>
            <w:r>
              <w:rPr>
                <w:rFonts w:ascii="Arial" w:eastAsia="Arial" w:hAnsi="Arial" w:cs="Arial"/>
                <w:sz w:val="16"/>
              </w:rPr>
              <w:tab/>
              <w:t xml:space="preserve">JOSE R.SANTIAGO MORENO        </w:t>
            </w:r>
          </w:p>
        </w:tc>
        <w:tc>
          <w:tcPr>
            <w:tcW w:w="1293" w:type="dxa"/>
            <w:tcBorders>
              <w:top w:val="nil"/>
              <w:left w:val="nil"/>
              <w:bottom w:val="nil"/>
              <w:right w:val="nil"/>
            </w:tcBorders>
          </w:tcPr>
          <w:p w14:paraId="264D0211" w14:textId="77777777" w:rsidR="006A00DF" w:rsidRDefault="00000000">
            <w:pPr>
              <w:spacing w:after="0"/>
              <w:ind w:right="58"/>
              <w:jc w:val="right"/>
            </w:pPr>
            <w:r>
              <w:rPr>
                <w:rFonts w:ascii="Arial" w:eastAsia="Arial" w:hAnsi="Arial" w:cs="Arial"/>
                <w:sz w:val="16"/>
              </w:rPr>
              <w:t xml:space="preserve">        -82,42</w:t>
            </w:r>
          </w:p>
        </w:tc>
      </w:tr>
      <w:tr w:rsidR="006A00DF" w14:paraId="1A336B6C" w14:textId="77777777">
        <w:trPr>
          <w:trHeight w:val="276"/>
        </w:trPr>
        <w:tc>
          <w:tcPr>
            <w:tcW w:w="5678" w:type="dxa"/>
            <w:tcBorders>
              <w:top w:val="nil"/>
              <w:left w:val="nil"/>
              <w:bottom w:val="nil"/>
              <w:right w:val="nil"/>
            </w:tcBorders>
          </w:tcPr>
          <w:p w14:paraId="210DE9E8" w14:textId="77777777" w:rsidR="006A00DF" w:rsidRDefault="00000000">
            <w:pPr>
              <w:tabs>
                <w:tab w:val="center" w:pos="908"/>
                <w:tab w:val="center" w:pos="2569"/>
              </w:tabs>
              <w:spacing w:after="0"/>
            </w:pPr>
            <w:r>
              <w:tab/>
            </w:r>
            <w:r>
              <w:rPr>
                <w:rFonts w:ascii="Arial" w:eastAsia="Arial" w:hAnsi="Arial" w:cs="Arial"/>
                <w:sz w:val="16"/>
              </w:rPr>
              <w:t xml:space="preserve">62500006    </w:t>
            </w:r>
            <w:r>
              <w:rPr>
                <w:rFonts w:ascii="Arial" w:eastAsia="Arial" w:hAnsi="Arial" w:cs="Arial"/>
                <w:sz w:val="16"/>
              </w:rPr>
              <w:tab/>
              <w:t xml:space="preserve">CAJAMAR VIDA S.A.             </w:t>
            </w:r>
          </w:p>
        </w:tc>
        <w:tc>
          <w:tcPr>
            <w:tcW w:w="1293" w:type="dxa"/>
            <w:tcBorders>
              <w:top w:val="nil"/>
              <w:left w:val="nil"/>
              <w:bottom w:val="nil"/>
              <w:right w:val="nil"/>
            </w:tcBorders>
          </w:tcPr>
          <w:p w14:paraId="2DD3320A" w14:textId="77777777" w:rsidR="006A00DF" w:rsidRDefault="00000000">
            <w:pPr>
              <w:spacing w:after="0"/>
              <w:ind w:right="61"/>
              <w:jc w:val="right"/>
            </w:pPr>
            <w:r>
              <w:rPr>
                <w:rFonts w:ascii="Arial" w:eastAsia="Arial" w:hAnsi="Arial" w:cs="Arial"/>
                <w:sz w:val="16"/>
              </w:rPr>
              <w:t xml:space="preserve">       -410,98</w:t>
            </w:r>
          </w:p>
        </w:tc>
      </w:tr>
      <w:tr w:rsidR="006A00DF" w14:paraId="7DEFC3DF" w14:textId="77777777">
        <w:trPr>
          <w:trHeight w:val="276"/>
        </w:trPr>
        <w:tc>
          <w:tcPr>
            <w:tcW w:w="5678" w:type="dxa"/>
            <w:tcBorders>
              <w:top w:val="nil"/>
              <w:left w:val="nil"/>
              <w:bottom w:val="nil"/>
              <w:right w:val="nil"/>
            </w:tcBorders>
          </w:tcPr>
          <w:p w14:paraId="41ACD425" w14:textId="77777777" w:rsidR="006A00DF" w:rsidRDefault="00000000">
            <w:pPr>
              <w:tabs>
                <w:tab w:val="center" w:pos="908"/>
                <w:tab w:val="center" w:pos="2319"/>
              </w:tabs>
              <w:spacing w:after="0"/>
            </w:pPr>
            <w:r>
              <w:tab/>
            </w:r>
            <w:r>
              <w:rPr>
                <w:rFonts w:ascii="Arial" w:eastAsia="Arial" w:hAnsi="Arial" w:cs="Arial"/>
                <w:sz w:val="16"/>
              </w:rPr>
              <w:t xml:space="preserve">62500008    </w:t>
            </w:r>
            <w:r>
              <w:rPr>
                <w:rFonts w:ascii="Arial" w:eastAsia="Arial" w:hAnsi="Arial" w:cs="Arial"/>
                <w:sz w:val="16"/>
              </w:rPr>
              <w:tab/>
              <w:t xml:space="preserve">SANITAS S.A.                  </w:t>
            </w:r>
          </w:p>
        </w:tc>
        <w:tc>
          <w:tcPr>
            <w:tcW w:w="1293" w:type="dxa"/>
            <w:tcBorders>
              <w:top w:val="nil"/>
              <w:left w:val="nil"/>
              <w:bottom w:val="nil"/>
              <w:right w:val="nil"/>
            </w:tcBorders>
          </w:tcPr>
          <w:p w14:paraId="1E5354FA" w14:textId="77777777" w:rsidR="006A00DF" w:rsidRDefault="00000000">
            <w:pPr>
              <w:spacing w:after="0"/>
              <w:ind w:right="61"/>
              <w:jc w:val="right"/>
            </w:pPr>
            <w:r>
              <w:rPr>
                <w:rFonts w:ascii="Arial" w:eastAsia="Arial" w:hAnsi="Arial" w:cs="Arial"/>
                <w:sz w:val="16"/>
              </w:rPr>
              <w:t xml:space="preserve">       -662,77</w:t>
            </w:r>
          </w:p>
        </w:tc>
      </w:tr>
      <w:tr w:rsidR="006A00DF" w14:paraId="7A853D8E" w14:textId="77777777">
        <w:trPr>
          <w:trHeight w:val="240"/>
        </w:trPr>
        <w:tc>
          <w:tcPr>
            <w:tcW w:w="5678" w:type="dxa"/>
            <w:tcBorders>
              <w:top w:val="nil"/>
              <w:left w:val="nil"/>
              <w:bottom w:val="nil"/>
              <w:right w:val="nil"/>
            </w:tcBorders>
          </w:tcPr>
          <w:p w14:paraId="723A4608" w14:textId="77777777" w:rsidR="006A00DF" w:rsidRDefault="00000000">
            <w:pPr>
              <w:tabs>
                <w:tab w:val="center" w:pos="908"/>
                <w:tab w:val="center" w:pos="3216"/>
              </w:tabs>
              <w:spacing w:after="0"/>
            </w:pPr>
            <w:r>
              <w:tab/>
            </w:r>
            <w:r>
              <w:rPr>
                <w:rFonts w:ascii="Arial" w:eastAsia="Arial" w:hAnsi="Arial" w:cs="Arial"/>
                <w:sz w:val="16"/>
              </w:rPr>
              <w:t xml:space="preserve">62500009    </w:t>
            </w:r>
            <w:r>
              <w:rPr>
                <w:rFonts w:ascii="Arial" w:eastAsia="Arial" w:hAnsi="Arial" w:cs="Arial"/>
                <w:sz w:val="16"/>
              </w:rPr>
              <w:tab/>
              <w:t xml:space="preserve">ALLIANZ SEGUROS Y REASEGUROS  </w:t>
            </w:r>
          </w:p>
        </w:tc>
        <w:tc>
          <w:tcPr>
            <w:tcW w:w="1293" w:type="dxa"/>
            <w:tcBorders>
              <w:top w:val="nil"/>
              <w:left w:val="nil"/>
              <w:bottom w:val="nil"/>
              <w:right w:val="nil"/>
            </w:tcBorders>
          </w:tcPr>
          <w:p w14:paraId="409DA30F" w14:textId="77777777" w:rsidR="006A00DF" w:rsidRDefault="00000000">
            <w:pPr>
              <w:spacing w:after="0"/>
              <w:ind w:right="58"/>
              <w:jc w:val="right"/>
            </w:pPr>
            <w:r>
              <w:rPr>
                <w:rFonts w:ascii="Arial" w:eastAsia="Arial" w:hAnsi="Arial" w:cs="Arial"/>
                <w:sz w:val="16"/>
              </w:rPr>
              <w:t xml:space="preserve">        -97,35</w:t>
            </w:r>
          </w:p>
        </w:tc>
      </w:tr>
    </w:tbl>
    <w:p w14:paraId="649758E2" w14:textId="77777777" w:rsidR="006A00DF" w:rsidRDefault="00000000">
      <w:pPr>
        <w:pStyle w:val="Ttulo4"/>
        <w:spacing w:after="3" w:line="381" w:lineRule="auto"/>
        <w:ind w:left="-5" w:right="-10"/>
      </w:pPr>
      <w:r>
        <w:t xml:space="preserve">62600000    SERVICIOS BANCARIOS Y SIMILARE        -88,66 62600001    COMISIONES BANCARIAS                 -295,04 62600002    COMISIONES TARJETAS                   -36,00 62600004    COMISIONES TPV'S                     -300,41 62600005    </w:t>
      </w:r>
      <w:r>
        <w:tab/>
        <w:t xml:space="preserve">GASTOS TRANSF.EXTRAJERAS      </w:t>
      </w:r>
      <w:r>
        <w:tab/>
        <w:t xml:space="preserve">       -341,74 62700006    FAYCAN PUBLICIDAD S.L.U.             -107,00 62700007    RGCANARIAS SOLUCIONES PUBLICIT     -1.168,50 62800002    SUMINISTRO DE GASOLINA               -207,64</w:t>
      </w:r>
    </w:p>
    <w:p w14:paraId="1D39D050" w14:textId="77777777" w:rsidR="006A00DF" w:rsidRDefault="00000000">
      <w:pPr>
        <w:spacing w:after="0" w:line="380" w:lineRule="auto"/>
        <w:ind w:left="-5" w:right="-10" w:hanging="10"/>
        <w:jc w:val="both"/>
      </w:pPr>
      <w:r>
        <w:rPr>
          <w:rFonts w:ascii="Arial" w:eastAsia="Arial" w:hAnsi="Arial" w:cs="Arial"/>
          <w:sz w:val="16"/>
        </w:rPr>
        <w:t>62800005    RESOL COMERCIALIZADORA DE ELEC       -155,49 62900000    OTROS SERVICIOS                   -12.091,27 62900002    COPISTERIA-LIBRERIA                  -125,24 62900003    VIAJES-TRASLADOS                 -224.558,70 62900004    FEDERACION CANARIA DE VOLEIBOL     -5.341,50 62900005    REAL FED.ESPAÑOLA DE VOLEIBOL     -66.299,20</w:t>
      </w:r>
    </w:p>
    <w:p w14:paraId="4DF94A5A" w14:textId="77777777" w:rsidR="006A00DF" w:rsidRDefault="00000000">
      <w:pPr>
        <w:pStyle w:val="Ttulo4"/>
        <w:ind w:left="-5" w:right="-10"/>
      </w:pPr>
      <w:r>
        <w:t xml:space="preserve">62900007    </w:t>
      </w:r>
      <w:r>
        <w:tab/>
        <w:t xml:space="preserve">REPRESENTACION-ASESORAMIENTO  </w:t>
      </w:r>
      <w:r>
        <w:tab/>
        <w:t xml:space="preserve">    -33.500,00 62900008    </w:t>
      </w:r>
      <w:r>
        <w:tab/>
        <w:t xml:space="preserve">GASTOS DE COMIDAS             </w:t>
      </w:r>
      <w:r>
        <w:tab/>
        <w:t xml:space="preserve">       -154,82</w:t>
      </w:r>
    </w:p>
    <w:p w14:paraId="6FA64EDC" w14:textId="77777777" w:rsidR="006A00DF" w:rsidRDefault="00000000">
      <w:pPr>
        <w:spacing w:after="0" w:line="380" w:lineRule="auto"/>
        <w:ind w:left="-5" w:right="-10" w:hanging="10"/>
        <w:jc w:val="both"/>
      </w:pPr>
      <w:r>
        <w:rPr>
          <w:rFonts w:ascii="Arial" w:eastAsia="Arial" w:hAnsi="Arial" w:cs="Arial"/>
          <w:sz w:val="16"/>
        </w:rPr>
        <w:t>62900009    FEDERACIÓN INSULAR VOLEIBOL GC       -960,00 62900011    GASTOS VARIOS                      -3.622,44 62900015    ALQUILERES                       -107.543,78 62900016    LUZ Y AGUA ALQUILERES              -6.094,64 62900018    DERECHOS DE IMAGEN                -41.052,00 62900020    DERECHOS DE ARBITRAJE              -9.241,20</w:t>
      </w:r>
    </w:p>
    <w:p w14:paraId="5A2C4AE7" w14:textId="77777777" w:rsidR="006A00DF" w:rsidRDefault="00000000">
      <w:pPr>
        <w:pStyle w:val="Ttulo4"/>
        <w:spacing w:line="379" w:lineRule="auto"/>
        <w:ind w:left="-5" w:right="-10"/>
      </w:pPr>
      <w:r>
        <w:t xml:space="preserve">62900027    </w:t>
      </w:r>
      <w:r>
        <w:tab/>
        <w:t xml:space="preserve">VOLKANO MEDIA GROUP S.L.      </w:t>
      </w:r>
      <w:r>
        <w:tab/>
        <w:t xml:space="preserve">     -1.337,50 62900030    MEGAPRINT DIGITAL CANARIAS SLU     -1.372,82 62900036    AUDIOVISUALES CANARIAS            -23.999,03 62900039    </w:t>
      </w:r>
      <w:r>
        <w:tab/>
        <w:t xml:space="preserve">HOTELES                       </w:t>
      </w:r>
      <w:r>
        <w:tab/>
        <w:t xml:space="preserve">       -790,00 62900054    ARBITRAJES                           -400,00 62900057    TDS INTERNATIONAL S.A.            -10.000,00 62900061    ANIMACION-ACTUACIONES PARTIDOS       -674,10 62900067    FED.DEL VOLEIBOL ARGENTINO FE      -4.500,00 62900068    </w:t>
      </w:r>
      <w:r>
        <w:tab/>
        <w:t xml:space="preserve">OVERLEASE                     </w:t>
      </w:r>
      <w:r>
        <w:tab/>
        <w:t xml:space="preserve">     -5.112,72 62900069    </w:t>
      </w:r>
      <w:r>
        <w:tab/>
        <w:t>CONFEDERATION EUROPE.DE VOLLE</w:t>
      </w:r>
      <w:r>
        <w:tab/>
        <w:t xml:space="preserve">     -5.090,00 62900070    BECA DE AYUDA ESTUDIOS,TRANSP     -5.800,00 62900071    FED.INTERNATIONALE DE VOLLEY      -10.000,00 62900074    TAXI-DESPLAZAMIENTOS                 -243,75 62900077    APARCAMIENTOS                          -5,15 62900079    </w:t>
      </w:r>
      <w:r>
        <w:tab/>
        <w:t xml:space="preserve">GENIUS SPORTS ITALY           </w:t>
      </w:r>
      <w:r>
        <w:tab/>
        <w:t xml:space="preserve">       -550,00 62900081    </w:t>
      </w:r>
      <w:r>
        <w:tab/>
        <w:t xml:space="preserve">ALQUILER GARAJE               </w:t>
      </w:r>
      <w:r>
        <w:tab/>
        <w:t xml:space="preserve">       -360,00 62900083    CRUZ ROJA ESPAÑOLA                   -530,40 62900085    FEDERACION COLOMBIANA DE VOLEI     -1.800,00 62900088    </w:t>
      </w:r>
      <w:r>
        <w:tab/>
        <w:t xml:space="preserve">BECA COLEGIO LOYOLA           </w:t>
      </w:r>
      <w:r>
        <w:tab/>
        <w:t xml:space="preserve">     -2.160,00 62900092    </w:t>
      </w:r>
      <w:r>
        <w:tab/>
        <w:t>ENTRENADORES FILIALES FEMENINO</w:t>
      </w:r>
      <w:r>
        <w:tab/>
        <w:t xml:space="preserve">     -1.600,00 62900093    </w:t>
      </w:r>
      <w:r>
        <w:tab/>
        <w:t xml:space="preserve">FED.MADRILEÑA DE VOL.-ABONOS  </w:t>
      </w:r>
      <w:r>
        <w:tab/>
        <w:t xml:space="preserve">     -1.344,00 62900094    BUFANDAS                           -1.250,00 62900095    ELITE57 FITNESS CLUB S.L.             -50,82 62900096    EQUIPACIONES CANARIAS OCCIDENT     -1.787,12</w:t>
      </w:r>
    </w:p>
    <w:p w14:paraId="704258DB" w14:textId="77777777" w:rsidR="006A00DF" w:rsidRDefault="006A00DF">
      <w:pPr>
        <w:spacing w:after="0"/>
        <w:ind w:left="-2261" w:right="8624"/>
      </w:pPr>
    </w:p>
    <w:tbl>
      <w:tblPr>
        <w:tblStyle w:val="TableGrid"/>
        <w:tblW w:w="6947" w:type="dxa"/>
        <w:tblInd w:w="-552" w:type="dxa"/>
        <w:tblCellMar>
          <w:top w:w="0" w:type="dxa"/>
          <w:left w:w="0" w:type="dxa"/>
          <w:bottom w:w="0" w:type="dxa"/>
          <w:right w:w="0" w:type="dxa"/>
        </w:tblCellMar>
        <w:tblLook w:val="04A0" w:firstRow="1" w:lastRow="0" w:firstColumn="1" w:lastColumn="0" w:noHBand="0" w:noVBand="1"/>
      </w:tblPr>
      <w:tblGrid>
        <w:gridCol w:w="5817"/>
        <w:gridCol w:w="1130"/>
      </w:tblGrid>
      <w:tr w:rsidR="006A00DF" w14:paraId="48EAC9F5" w14:textId="77777777">
        <w:trPr>
          <w:trHeight w:val="240"/>
        </w:trPr>
        <w:tc>
          <w:tcPr>
            <w:tcW w:w="5818" w:type="dxa"/>
            <w:tcBorders>
              <w:top w:val="nil"/>
              <w:left w:val="nil"/>
              <w:bottom w:val="nil"/>
              <w:right w:val="nil"/>
            </w:tcBorders>
          </w:tcPr>
          <w:p w14:paraId="3C57BAB3" w14:textId="77777777" w:rsidR="006A00DF" w:rsidRDefault="00000000">
            <w:pPr>
              <w:tabs>
                <w:tab w:val="center" w:pos="908"/>
                <w:tab w:val="center" w:pos="2704"/>
              </w:tabs>
              <w:spacing w:after="0"/>
            </w:pPr>
            <w:r>
              <w:tab/>
            </w:r>
            <w:r>
              <w:rPr>
                <w:rFonts w:ascii="Arial" w:eastAsia="Arial" w:hAnsi="Arial" w:cs="Arial"/>
                <w:sz w:val="16"/>
              </w:rPr>
              <w:t xml:space="preserve">62900098    </w:t>
            </w:r>
            <w:r>
              <w:rPr>
                <w:rFonts w:ascii="Arial" w:eastAsia="Arial" w:hAnsi="Arial" w:cs="Arial"/>
                <w:sz w:val="16"/>
              </w:rPr>
              <w:tab/>
              <w:t xml:space="preserve">CAMPUS VERANO 2024            </w:t>
            </w:r>
          </w:p>
        </w:tc>
        <w:tc>
          <w:tcPr>
            <w:tcW w:w="1130" w:type="dxa"/>
            <w:tcBorders>
              <w:top w:val="nil"/>
              <w:left w:val="nil"/>
              <w:bottom w:val="nil"/>
              <w:right w:val="nil"/>
            </w:tcBorders>
          </w:tcPr>
          <w:p w14:paraId="0CA24982" w14:textId="77777777" w:rsidR="006A00DF" w:rsidRDefault="00000000">
            <w:pPr>
              <w:spacing w:after="0"/>
              <w:ind w:right="39"/>
              <w:jc w:val="right"/>
            </w:pPr>
            <w:r>
              <w:rPr>
                <w:rFonts w:ascii="Arial" w:eastAsia="Arial" w:hAnsi="Arial" w:cs="Arial"/>
                <w:sz w:val="16"/>
              </w:rPr>
              <w:t xml:space="preserve">     -1.150,00</w:t>
            </w:r>
          </w:p>
        </w:tc>
      </w:tr>
      <w:tr w:rsidR="006A00DF" w14:paraId="000C6A57" w14:textId="77777777">
        <w:trPr>
          <w:trHeight w:val="276"/>
        </w:trPr>
        <w:tc>
          <w:tcPr>
            <w:tcW w:w="5818" w:type="dxa"/>
            <w:tcBorders>
              <w:top w:val="nil"/>
              <w:left w:val="nil"/>
              <w:bottom w:val="nil"/>
              <w:right w:val="nil"/>
            </w:tcBorders>
          </w:tcPr>
          <w:p w14:paraId="72528BA6" w14:textId="77777777" w:rsidR="006A00DF" w:rsidRDefault="00000000">
            <w:pPr>
              <w:tabs>
                <w:tab w:val="center" w:pos="908"/>
                <w:tab w:val="center" w:pos="2496"/>
              </w:tabs>
              <w:spacing w:after="0"/>
            </w:pPr>
            <w:r>
              <w:tab/>
            </w:r>
            <w:r>
              <w:rPr>
                <w:rFonts w:ascii="Arial" w:eastAsia="Arial" w:hAnsi="Arial" w:cs="Arial"/>
                <w:sz w:val="16"/>
              </w:rPr>
              <w:t xml:space="preserve">62900099    </w:t>
            </w:r>
            <w:r>
              <w:rPr>
                <w:rFonts w:ascii="Arial" w:eastAsia="Arial" w:hAnsi="Arial" w:cs="Arial"/>
                <w:sz w:val="16"/>
              </w:rPr>
              <w:tab/>
              <w:t xml:space="preserve">VOLLEY BELGIUM                </w:t>
            </w:r>
          </w:p>
        </w:tc>
        <w:tc>
          <w:tcPr>
            <w:tcW w:w="1130" w:type="dxa"/>
            <w:tcBorders>
              <w:top w:val="nil"/>
              <w:left w:val="nil"/>
              <w:bottom w:val="nil"/>
              <w:right w:val="nil"/>
            </w:tcBorders>
          </w:tcPr>
          <w:p w14:paraId="63C462BA" w14:textId="77777777" w:rsidR="006A00DF" w:rsidRDefault="00000000">
            <w:pPr>
              <w:spacing w:after="0"/>
              <w:ind w:right="39"/>
              <w:jc w:val="right"/>
            </w:pPr>
            <w:r>
              <w:rPr>
                <w:rFonts w:ascii="Arial" w:eastAsia="Arial" w:hAnsi="Arial" w:cs="Arial"/>
                <w:sz w:val="16"/>
              </w:rPr>
              <w:t xml:space="preserve">     -2.500,00</w:t>
            </w:r>
          </w:p>
        </w:tc>
      </w:tr>
      <w:tr w:rsidR="006A00DF" w14:paraId="1457D06A" w14:textId="77777777">
        <w:trPr>
          <w:trHeight w:val="278"/>
        </w:trPr>
        <w:tc>
          <w:tcPr>
            <w:tcW w:w="5818" w:type="dxa"/>
            <w:tcBorders>
              <w:top w:val="nil"/>
              <w:left w:val="nil"/>
              <w:bottom w:val="nil"/>
              <w:right w:val="nil"/>
            </w:tcBorders>
          </w:tcPr>
          <w:p w14:paraId="77584D3D" w14:textId="77777777" w:rsidR="006A00DF" w:rsidRDefault="00000000">
            <w:pPr>
              <w:tabs>
                <w:tab w:val="center" w:pos="908"/>
                <w:tab w:val="center" w:pos="3261"/>
              </w:tabs>
              <w:spacing w:after="0"/>
            </w:pPr>
            <w:r>
              <w:tab/>
            </w:r>
            <w:r>
              <w:rPr>
                <w:rFonts w:ascii="Arial" w:eastAsia="Arial" w:hAnsi="Arial" w:cs="Arial"/>
                <w:sz w:val="16"/>
              </w:rPr>
              <w:t xml:space="preserve">62900100    </w:t>
            </w:r>
            <w:r>
              <w:rPr>
                <w:rFonts w:ascii="Arial" w:eastAsia="Arial" w:hAnsi="Arial" w:cs="Arial"/>
                <w:sz w:val="16"/>
              </w:rPr>
              <w:tab/>
              <w:t>FEDERACAO PORTUGUESA VOLEIBO</w:t>
            </w:r>
          </w:p>
        </w:tc>
        <w:tc>
          <w:tcPr>
            <w:tcW w:w="1130" w:type="dxa"/>
            <w:tcBorders>
              <w:top w:val="nil"/>
              <w:left w:val="nil"/>
              <w:bottom w:val="nil"/>
              <w:right w:val="nil"/>
            </w:tcBorders>
          </w:tcPr>
          <w:p w14:paraId="119821DD" w14:textId="77777777" w:rsidR="006A00DF" w:rsidRDefault="00000000">
            <w:pPr>
              <w:spacing w:after="0"/>
              <w:ind w:right="39"/>
              <w:jc w:val="right"/>
            </w:pPr>
            <w:r>
              <w:rPr>
                <w:rFonts w:ascii="Arial" w:eastAsia="Arial" w:hAnsi="Arial" w:cs="Arial"/>
                <w:sz w:val="16"/>
              </w:rPr>
              <w:t xml:space="preserve">     -2.360,00</w:t>
            </w:r>
          </w:p>
        </w:tc>
      </w:tr>
      <w:tr w:rsidR="006A00DF" w14:paraId="2CB481DF" w14:textId="77777777">
        <w:trPr>
          <w:trHeight w:val="276"/>
        </w:trPr>
        <w:tc>
          <w:tcPr>
            <w:tcW w:w="5818" w:type="dxa"/>
            <w:tcBorders>
              <w:top w:val="nil"/>
              <w:left w:val="nil"/>
              <w:bottom w:val="nil"/>
              <w:right w:val="nil"/>
            </w:tcBorders>
          </w:tcPr>
          <w:p w14:paraId="07E31DAC" w14:textId="77777777" w:rsidR="006A00DF" w:rsidRDefault="00000000">
            <w:pPr>
              <w:tabs>
                <w:tab w:val="center" w:pos="908"/>
                <w:tab w:val="center" w:pos="2505"/>
              </w:tabs>
              <w:spacing w:after="0"/>
            </w:pPr>
            <w:r>
              <w:tab/>
            </w:r>
            <w:r>
              <w:rPr>
                <w:rFonts w:ascii="Arial" w:eastAsia="Arial" w:hAnsi="Arial" w:cs="Arial"/>
                <w:sz w:val="16"/>
              </w:rPr>
              <w:t xml:space="preserve">62900101    </w:t>
            </w:r>
            <w:r>
              <w:rPr>
                <w:rFonts w:ascii="Arial" w:eastAsia="Arial" w:hAnsi="Arial" w:cs="Arial"/>
                <w:sz w:val="16"/>
              </w:rPr>
              <w:tab/>
              <w:t xml:space="preserve">BECA DEPORTIVA                </w:t>
            </w:r>
          </w:p>
        </w:tc>
        <w:tc>
          <w:tcPr>
            <w:tcW w:w="1130" w:type="dxa"/>
            <w:tcBorders>
              <w:top w:val="nil"/>
              <w:left w:val="nil"/>
              <w:bottom w:val="nil"/>
              <w:right w:val="nil"/>
            </w:tcBorders>
          </w:tcPr>
          <w:p w14:paraId="2EF5F493" w14:textId="77777777" w:rsidR="006A00DF" w:rsidRDefault="00000000">
            <w:pPr>
              <w:spacing w:after="0"/>
              <w:ind w:right="37"/>
              <w:jc w:val="right"/>
            </w:pPr>
            <w:r>
              <w:rPr>
                <w:rFonts w:ascii="Arial" w:eastAsia="Arial" w:hAnsi="Arial" w:cs="Arial"/>
                <w:sz w:val="16"/>
              </w:rPr>
              <w:t xml:space="preserve">       -800,00</w:t>
            </w:r>
          </w:p>
        </w:tc>
      </w:tr>
      <w:tr w:rsidR="006A00DF" w14:paraId="637C2CAF" w14:textId="77777777">
        <w:trPr>
          <w:trHeight w:val="276"/>
        </w:trPr>
        <w:tc>
          <w:tcPr>
            <w:tcW w:w="5818" w:type="dxa"/>
            <w:tcBorders>
              <w:top w:val="nil"/>
              <w:left w:val="nil"/>
              <w:bottom w:val="nil"/>
              <w:right w:val="nil"/>
            </w:tcBorders>
          </w:tcPr>
          <w:p w14:paraId="23E71304" w14:textId="77777777" w:rsidR="006A00DF" w:rsidRDefault="00000000">
            <w:pPr>
              <w:tabs>
                <w:tab w:val="center" w:pos="908"/>
                <w:tab w:val="center" w:pos="2851"/>
              </w:tabs>
              <w:spacing w:after="0"/>
            </w:pPr>
            <w:r>
              <w:tab/>
            </w:r>
            <w:r>
              <w:rPr>
                <w:rFonts w:ascii="Arial" w:eastAsia="Arial" w:hAnsi="Arial" w:cs="Arial"/>
                <w:sz w:val="16"/>
              </w:rPr>
              <w:t xml:space="preserve">62900102    </w:t>
            </w:r>
            <w:r>
              <w:rPr>
                <w:rFonts w:ascii="Arial" w:eastAsia="Arial" w:hAnsi="Arial" w:cs="Arial"/>
                <w:sz w:val="16"/>
              </w:rPr>
              <w:tab/>
              <w:t xml:space="preserve">SERVICIOS ESTADISTICOS        </w:t>
            </w:r>
          </w:p>
        </w:tc>
        <w:tc>
          <w:tcPr>
            <w:tcW w:w="1130" w:type="dxa"/>
            <w:tcBorders>
              <w:top w:val="nil"/>
              <w:left w:val="nil"/>
              <w:bottom w:val="nil"/>
              <w:right w:val="nil"/>
            </w:tcBorders>
          </w:tcPr>
          <w:p w14:paraId="72D15379" w14:textId="77777777" w:rsidR="006A00DF" w:rsidRDefault="00000000">
            <w:pPr>
              <w:spacing w:after="0"/>
              <w:ind w:right="37"/>
              <w:jc w:val="right"/>
            </w:pPr>
            <w:r>
              <w:rPr>
                <w:rFonts w:ascii="Arial" w:eastAsia="Arial" w:hAnsi="Arial" w:cs="Arial"/>
                <w:sz w:val="16"/>
              </w:rPr>
              <w:t xml:space="preserve">       -200,00</w:t>
            </w:r>
          </w:p>
        </w:tc>
      </w:tr>
      <w:tr w:rsidR="006A00DF" w14:paraId="228D0E3E" w14:textId="77777777">
        <w:trPr>
          <w:trHeight w:val="276"/>
        </w:trPr>
        <w:tc>
          <w:tcPr>
            <w:tcW w:w="5818" w:type="dxa"/>
            <w:tcBorders>
              <w:top w:val="nil"/>
              <w:left w:val="nil"/>
              <w:bottom w:val="nil"/>
              <w:right w:val="nil"/>
            </w:tcBorders>
          </w:tcPr>
          <w:p w14:paraId="2DCB2CC9" w14:textId="77777777" w:rsidR="006A00DF" w:rsidRDefault="00000000">
            <w:pPr>
              <w:tabs>
                <w:tab w:val="center" w:pos="908"/>
                <w:tab w:val="center" w:pos="2854"/>
              </w:tabs>
              <w:spacing w:after="0"/>
            </w:pPr>
            <w:r>
              <w:tab/>
            </w:r>
            <w:r>
              <w:rPr>
                <w:rFonts w:ascii="Arial" w:eastAsia="Arial" w:hAnsi="Arial" w:cs="Arial"/>
                <w:sz w:val="16"/>
              </w:rPr>
              <w:t xml:space="preserve">62900103    </w:t>
            </w:r>
            <w:r>
              <w:rPr>
                <w:rFonts w:ascii="Arial" w:eastAsia="Arial" w:hAnsi="Arial" w:cs="Arial"/>
                <w:sz w:val="16"/>
              </w:rPr>
              <w:tab/>
              <w:t xml:space="preserve">GRABADOS CANARIAS S.L.        </w:t>
            </w:r>
          </w:p>
        </w:tc>
        <w:tc>
          <w:tcPr>
            <w:tcW w:w="1130" w:type="dxa"/>
            <w:tcBorders>
              <w:top w:val="nil"/>
              <w:left w:val="nil"/>
              <w:bottom w:val="nil"/>
              <w:right w:val="nil"/>
            </w:tcBorders>
          </w:tcPr>
          <w:p w14:paraId="6681F47B" w14:textId="77777777" w:rsidR="006A00DF" w:rsidRDefault="00000000">
            <w:pPr>
              <w:spacing w:after="0"/>
              <w:ind w:right="37"/>
              <w:jc w:val="right"/>
            </w:pPr>
            <w:r>
              <w:rPr>
                <w:rFonts w:ascii="Arial" w:eastAsia="Arial" w:hAnsi="Arial" w:cs="Arial"/>
                <w:sz w:val="16"/>
              </w:rPr>
              <w:t xml:space="preserve">       -848,25</w:t>
            </w:r>
          </w:p>
        </w:tc>
      </w:tr>
      <w:tr w:rsidR="006A00DF" w14:paraId="224D8577" w14:textId="77777777">
        <w:trPr>
          <w:trHeight w:val="276"/>
        </w:trPr>
        <w:tc>
          <w:tcPr>
            <w:tcW w:w="5818" w:type="dxa"/>
            <w:tcBorders>
              <w:top w:val="nil"/>
              <w:left w:val="nil"/>
              <w:bottom w:val="nil"/>
              <w:right w:val="nil"/>
            </w:tcBorders>
          </w:tcPr>
          <w:p w14:paraId="18682828" w14:textId="77777777" w:rsidR="006A00DF" w:rsidRDefault="00000000">
            <w:pPr>
              <w:tabs>
                <w:tab w:val="center" w:pos="908"/>
                <w:tab w:val="center" w:pos="2513"/>
              </w:tabs>
              <w:spacing w:after="0"/>
            </w:pPr>
            <w:r>
              <w:tab/>
            </w:r>
            <w:r>
              <w:rPr>
                <w:rFonts w:ascii="Arial" w:eastAsia="Arial" w:hAnsi="Arial" w:cs="Arial"/>
                <w:sz w:val="16"/>
              </w:rPr>
              <w:t xml:space="preserve">63100000    </w:t>
            </w:r>
            <w:r>
              <w:rPr>
                <w:rFonts w:ascii="Arial" w:eastAsia="Arial" w:hAnsi="Arial" w:cs="Arial"/>
                <w:sz w:val="16"/>
              </w:rPr>
              <w:tab/>
              <w:t xml:space="preserve">OTROS TRIBUTOS                </w:t>
            </w:r>
          </w:p>
        </w:tc>
        <w:tc>
          <w:tcPr>
            <w:tcW w:w="1130" w:type="dxa"/>
            <w:tcBorders>
              <w:top w:val="nil"/>
              <w:left w:val="nil"/>
              <w:bottom w:val="nil"/>
              <w:right w:val="nil"/>
            </w:tcBorders>
          </w:tcPr>
          <w:p w14:paraId="6ED952E1" w14:textId="77777777" w:rsidR="006A00DF" w:rsidRDefault="00000000">
            <w:pPr>
              <w:spacing w:after="0"/>
              <w:ind w:right="32"/>
              <w:jc w:val="right"/>
            </w:pPr>
            <w:r>
              <w:rPr>
                <w:rFonts w:ascii="Arial" w:eastAsia="Arial" w:hAnsi="Arial" w:cs="Arial"/>
                <w:sz w:val="16"/>
              </w:rPr>
              <w:t xml:space="preserve">         -6,66</w:t>
            </w:r>
          </w:p>
        </w:tc>
      </w:tr>
      <w:tr w:rsidR="006A00DF" w14:paraId="0FDAC6D7" w14:textId="77777777">
        <w:trPr>
          <w:trHeight w:val="378"/>
        </w:trPr>
        <w:tc>
          <w:tcPr>
            <w:tcW w:w="5818" w:type="dxa"/>
            <w:tcBorders>
              <w:top w:val="nil"/>
              <w:left w:val="nil"/>
              <w:bottom w:val="nil"/>
              <w:right w:val="nil"/>
            </w:tcBorders>
          </w:tcPr>
          <w:p w14:paraId="1305E626" w14:textId="77777777" w:rsidR="006A00DF" w:rsidRDefault="00000000">
            <w:pPr>
              <w:tabs>
                <w:tab w:val="center" w:pos="908"/>
                <w:tab w:val="center" w:pos="2745"/>
              </w:tabs>
              <w:spacing w:after="0"/>
            </w:pPr>
            <w:r>
              <w:tab/>
            </w:r>
            <w:r>
              <w:rPr>
                <w:rFonts w:ascii="Arial" w:eastAsia="Arial" w:hAnsi="Arial" w:cs="Arial"/>
                <w:sz w:val="16"/>
              </w:rPr>
              <w:t xml:space="preserve">63100002    </w:t>
            </w:r>
            <w:r>
              <w:rPr>
                <w:rFonts w:ascii="Arial" w:eastAsia="Arial" w:hAnsi="Arial" w:cs="Arial"/>
                <w:sz w:val="16"/>
              </w:rPr>
              <w:tab/>
              <w:t xml:space="preserve">RCBOS AYUNTAMIENTO            </w:t>
            </w:r>
          </w:p>
        </w:tc>
        <w:tc>
          <w:tcPr>
            <w:tcW w:w="1130" w:type="dxa"/>
            <w:tcBorders>
              <w:top w:val="nil"/>
              <w:left w:val="nil"/>
              <w:bottom w:val="nil"/>
              <w:right w:val="nil"/>
            </w:tcBorders>
          </w:tcPr>
          <w:p w14:paraId="645AF0F5" w14:textId="77777777" w:rsidR="006A00DF" w:rsidRDefault="00000000">
            <w:pPr>
              <w:spacing w:after="0"/>
              <w:ind w:right="37"/>
              <w:jc w:val="right"/>
            </w:pPr>
            <w:r>
              <w:rPr>
                <w:rFonts w:ascii="Arial" w:eastAsia="Arial" w:hAnsi="Arial" w:cs="Arial"/>
                <w:sz w:val="16"/>
              </w:rPr>
              <w:t xml:space="preserve">       -230,05</w:t>
            </w:r>
          </w:p>
        </w:tc>
      </w:tr>
      <w:tr w:rsidR="006A00DF" w14:paraId="25FCD00B" w14:textId="77777777">
        <w:trPr>
          <w:trHeight w:val="509"/>
        </w:trPr>
        <w:tc>
          <w:tcPr>
            <w:tcW w:w="5818" w:type="dxa"/>
            <w:tcBorders>
              <w:top w:val="nil"/>
              <w:left w:val="nil"/>
              <w:bottom w:val="nil"/>
              <w:right w:val="nil"/>
            </w:tcBorders>
            <w:vAlign w:val="center"/>
          </w:tcPr>
          <w:p w14:paraId="570AE5CB" w14:textId="77777777" w:rsidR="006A00DF" w:rsidRDefault="00000000">
            <w:pPr>
              <w:spacing w:after="0"/>
            </w:pPr>
            <w:r>
              <w:rPr>
                <w:rFonts w:ascii="Arial" w:eastAsia="Arial" w:hAnsi="Arial" w:cs="Arial"/>
                <w:sz w:val="20"/>
              </w:rPr>
              <w:t xml:space="preserve">   10. Amortización del inmovilizado              </w:t>
            </w:r>
          </w:p>
        </w:tc>
        <w:tc>
          <w:tcPr>
            <w:tcW w:w="1130" w:type="dxa"/>
            <w:tcBorders>
              <w:top w:val="nil"/>
              <w:left w:val="nil"/>
              <w:bottom w:val="nil"/>
              <w:right w:val="nil"/>
            </w:tcBorders>
            <w:vAlign w:val="center"/>
          </w:tcPr>
          <w:p w14:paraId="581E85B8" w14:textId="77777777" w:rsidR="006A00DF" w:rsidRDefault="00000000">
            <w:pPr>
              <w:spacing w:after="0"/>
              <w:ind w:left="46"/>
              <w:jc w:val="both"/>
            </w:pPr>
            <w:r>
              <w:rPr>
                <w:rFonts w:ascii="Arial" w:eastAsia="Arial" w:hAnsi="Arial" w:cs="Arial"/>
                <w:sz w:val="20"/>
              </w:rPr>
              <w:t xml:space="preserve">       -189,75</w:t>
            </w:r>
          </w:p>
        </w:tc>
      </w:tr>
      <w:tr w:rsidR="006A00DF" w14:paraId="3B9369B2" w14:textId="77777777">
        <w:trPr>
          <w:trHeight w:val="479"/>
        </w:trPr>
        <w:tc>
          <w:tcPr>
            <w:tcW w:w="5818" w:type="dxa"/>
            <w:tcBorders>
              <w:top w:val="nil"/>
              <w:left w:val="nil"/>
              <w:bottom w:val="nil"/>
              <w:right w:val="nil"/>
            </w:tcBorders>
            <w:vAlign w:val="center"/>
          </w:tcPr>
          <w:p w14:paraId="6EC5F48F" w14:textId="77777777" w:rsidR="006A00DF" w:rsidRDefault="00000000">
            <w:pPr>
              <w:tabs>
                <w:tab w:val="center" w:pos="908"/>
                <w:tab w:val="center" w:pos="2994"/>
              </w:tabs>
              <w:spacing w:after="0"/>
            </w:pPr>
            <w:r>
              <w:tab/>
            </w:r>
            <w:r>
              <w:rPr>
                <w:rFonts w:ascii="Arial" w:eastAsia="Arial" w:hAnsi="Arial" w:cs="Arial"/>
                <w:sz w:val="16"/>
              </w:rPr>
              <w:t xml:space="preserve">68170001    </w:t>
            </w:r>
            <w:r>
              <w:rPr>
                <w:rFonts w:ascii="Arial" w:eastAsia="Arial" w:hAnsi="Arial" w:cs="Arial"/>
                <w:sz w:val="16"/>
              </w:rPr>
              <w:tab/>
              <w:t xml:space="preserve">DOT. AMORT. EQ. ELEC. E INF.  </w:t>
            </w:r>
          </w:p>
        </w:tc>
        <w:tc>
          <w:tcPr>
            <w:tcW w:w="1130" w:type="dxa"/>
            <w:tcBorders>
              <w:top w:val="nil"/>
              <w:left w:val="nil"/>
              <w:bottom w:val="nil"/>
              <w:right w:val="nil"/>
            </w:tcBorders>
            <w:vAlign w:val="center"/>
          </w:tcPr>
          <w:p w14:paraId="3B44057D" w14:textId="77777777" w:rsidR="006A00DF" w:rsidRDefault="00000000">
            <w:pPr>
              <w:spacing w:after="0"/>
              <w:ind w:right="37"/>
              <w:jc w:val="right"/>
            </w:pPr>
            <w:r>
              <w:rPr>
                <w:rFonts w:ascii="Arial" w:eastAsia="Arial" w:hAnsi="Arial" w:cs="Arial"/>
                <w:sz w:val="16"/>
              </w:rPr>
              <w:t xml:space="preserve">       -189,75</w:t>
            </w:r>
          </w:p>
        </w:tc>
      </w:tr>
      <w:tr w:rsidR="006A00DF" w14:paraId="0666A42E" w14:textId="77777777">
        <w:trPr>
          <w:trHeight w:val="511"/>
        </w:trPr>
        <w:tc>
          <w:tcPr>
            <w:tcW w:w="5818" w:type="dxa"/>
            <w:tcBorders>
              <w:top w:val="nil"/>
              <w:left w:val="nil"/>
              <w:bottom w:val="nil"/>
              <w:right w:val="nil"/>
            </w:tcBorders>
            <w:vAlign w:val="center"/>
          </w:tcPr>
          <w:p w14:paraId="214AB0FA" w14:textId="77777777" w:rsidR="006A00DF" w:rsidRDefault="00000000">
            <w:pPr>
              <w:spacing w:after="0"/>
            </w:pPr>
            <w:r>
              <w:rPr>
                <w:rFonts w:ascii="Arial" w:eastAsia="Arial" w:hAnsi="Arial" w:cs="Arial"/>
                <w:sz w:val="20"/>
              </w:rPr>
              <w:t xml:space="preserve">   13. Deterioro y rtdo.por enaj.del inmov.       </w:t>
            </w:r>
          </w:p>
        </w:tc>
        <w:tc>
          <w:tcPr>
            <w:tcW w:w="1130" w:type="dxa"/>
            <w:tcBorders>
              <w:top w:val="nil"/>
              <w:left w:val="nil"/>
              <w:bottom w:val="nil"/>
              <w:right w:val="nil"/>
            </w:tcBorders>
            <w:vAlign w:val="center"/>
          </w:tcPr>
          <w:p w14:paraId="49741C18" w14:textId="77777777" w:rsidR="006A00DF" w:rsidRDefault="00000000">
            <w:pPr>
              <w:spacing w:after="0"/>
              <w:ind w:left="46"/>
              <w:jc w:val="both"/>
            </w:pPr>
            <w:r>
              <w:rPr>
                <w:rFonts w:ascii="Arial" w:eastAsia="Arial" w:hAnsi="Arial" w:cs="Arial"/>
                <w:sz w:val="20"/>
              </w:rPr>
              <w:t xml:space="preserve">       -481,07</w:t>
            </w:r>
          </w:p>
        </w:tc>
      </w:tr>
      <w:tr w:rsidR="006A00DF" w14:paraId="7D468B99" w14:textId="77777777">
        <w:trPr>
          <w:trHeight w:val="381"/>
        </w:trPr>
        <w:tc>
          <w:tcPr>
            <w:tcW w:w="5818" w:type="dxa"/>
            <w:tcBorders>
              <w:top w:val="nil"/>
              <w:left w:val="nil"/>
              <w:bottom w:val="nil"/>
              <w:right w:val="nil"/>
            </w:tcBorders>
          </w:tcPr>
          <w:p w14:paraId="2AB53BEC" w14:textId="77777777" w:rsidR="006A00DF" w:rsidRDefault="00000000">
            <w:pPr>
              <w:tabs>
                <w:tab w:val="center" w:pos="908"/>
                <w:tab w:val="center" w:pos="2271"/>
              </w:tabs>
              <w:spacing w:after="0"/>
            </w:pPr>
            <w:r>
              <w:tab/>
            </w:r>
            <w:r>
              <w:rPr>
                <w:rFonts w:ascii="Arial" w:eastAsia="Arial" w:hAnsi="Arial" w:cs="Arial"/>
                <w:sz w:val="16"/>
              </w:rPr>
              <w:t xml:space="preserve">67800001    </w:t>
            </w:r>
            <w:r>
              <w:rPr>
                <w:rFonts w:ascii="Arial" w:eastAsia="Arial" w:hAnsi="Arial" w:cs="Arial"/>
                <w:sz w:val="16"/>
              </w:rPr>
              <w:tab/>
              <w:t xml:space="preserve">SANCIONES                     </w:t>
            </w:r>
          </w:p>
        </w:tc>
        <w:tc>
          <w:tcPr>
            <w:tcW w:w="1130" w:type="dxa"/>
            <w:tcBorders>
              <w:top w:val="nil"/>
              <w:left w:val="nil"/>
              <w:bottom w:val="nil"/>
              <w:right w:val="nil"/>
            </w:tcBorders>
            <w:vAlign w:val="bottom"/>
          </w:tcPr>
          <w:p w14:paraId="05C8A3F4" w14:textId="77777777" w:rsidR="006A00DF" w:rsidRDefault="00000000">
            <w:pPr>
              <w:spacing w:after="0"/>
              <w:ind w:right="37"/>
              <w:jc w:val="right"/>
            </w:pPr>
            <w:r>
              <w:rPr>
                <w:rFonts w:ascii="Arial" w:eastAsia="Arial" w:hAnsi="Arial" w:cs="Arial"/>
                <w:sz w:val="16"/>
              </w:rPr>
              <w:t xml:space="preserve">       -481,17</w:t>
            </w:r>
          </w:p>
        </w:tc>
      </w:tr>
      <w:tr w:rsidR="006A00DF" w14:paraId="100BFFCC" w14:textId="77777777">
        <w:trPr>
          <w:trHeight w:val="376"/>
        </w:trPr>
        <w:tc>
          <w:tcPr>
            <w:tcW w:w="5818" w:type="dxa"/>
            <w:tcBorders>
              <w:top w:val="nil"/>
              <w:left w:val="nil"/>
              <w:bottom w:val="nil"/>
              <w:right w:val="nil"/>
            </w:tcBorders>
          </w:tcPr>
          <w:p w14:paraId="1666631F" w14:textId="77777777" w:rsidR="006A00DF" w:rsidRDefault="00000000">
            <w:pPr>
              <w:tabs>
                <w:tab w:val="center" w:pos="908"/>
                <w:tab w:val="center" w:pos="2501"/>
              </w:tabs>
              <w:spacing w:after="0"/>
            </w:pPr>
            <w:r>
              <w:tab/>
            </w:r>
            <w:r>
              <w:rPr>
                <w:rFonts w:ascii="Arial" w:eastAsia="Arial" w:hAnsi="Arial" w:cs="Arial"/>
                <w:sz w:val="16"/>
              </w:rPr>
              <w:t xml:space="preserve">77800003    </w:t>
            </w:r>
            <w:r>
              <w:rPr>
                <w:rFonts w:ascii="Arial" w:eastAsia="Arial" w:hAnsi="Arial" w:cs="Arial"/>
                <w:sz w:val="16"/>
              </w:rPr>
              <w:tab/>
              <w:t xml:space="preserve">BONIFI BANCARIA               </w:t>
            </w:r>
          </w:p>
        </w:tc>
        <w:tc>
          <w:tcPr>
            <w:tcW w:w="1130" w:type="dxa"/>
            <w:tcBorders>
              <w:top w:val="nil"/>
              <w:left w:val="nil"/>
              <w:bottom w:val="nil"/>
              <w:right w:val="nil"/>
            </w:tcBorders>
          </w:tcPr>
          <w:p w14:paraId="70F55D5F" w14:textId="77777777" w:rsidR="006A00DF" w:rsidRDefault="00000000">
            <w:pPr>
              <w:spacing w:after="0"/>
              <w:ind w:right="27"/>
              <w:jc w:val="right"/>
            </w:pPr>
            <w:r>
              <w:rPr>
                <w:rFonts w:ascii="Arial" w:eastAsia="Arial" w:hAnsi="Arial" w:cs="Arial"/>
                <w:sz w:val="16"/>
              </w:rPr>
              <w:t xml:space="preserve">          0,10</w:t>
            </w:r>
          </w:p>
        </w:tc>
      </w:tr>
      <w:tr w:rsidR="006A00DF" w14:paraId="50289028" w14:textId="77777777">
        <w:trPr>
          <w:trHeight w:val="504"/>
        </w:trPr>
        <w:tc>
          <w:tcPr>
            <w:tcW w:w="5818" w:type="dxa"/>
            <w:tcBorders>
              <w:top w:val="nil"/>
              <w:left w:val="nil"/>
              <w:bottom w:val="nil"/>
              <w:right w:val="nil"/>
            </w:tcBorders>
            <w:vAlign w:val="center"/>
          </w:tcPr>
          <w:p w14:paraId="3760F95F" w14:textId="77777777" w:rsidR="006A00DF" w:rsidRDefault="00000000">
            <w:pPr>
              <w:spacing w:after="0"/>
            </w:pPr>
            <w:r>
              <w:rPr>
                <w:rFonts w:ascii="Arial" w:eastAsia="Arial" w:hAnsi="Arial" w:cs="Arial"/>
                <w:sz w:val="20"/>
              </w:rPr>
              <w:t>A) RTDO.DE EXPLOTACIÓN (1+2+3+4+5+6+7+8+9+10</w:t>
            </w:r>
          </w:p>
        </w:tc>
        <w:tc>
          <w:tcPr>
            <w:tcW w:w="1130" w:type="dxa"/>
            <w:tcBorders>
              <w:top w:val="nil"/>
              <w:left w:val="nil"/>
              <w:bottom w:val="nil"/>
              <w:right w:val="nil"/>
            </w:tcBorders>
            <w:vAlign w:val="center"/>
          </w:tcPr>
          <w:p w14:paraId="1E4B7733" w14:textId="77777777" w:rsidR="006A00DF" w:rsidRDefault="00000000">
            <w:pPr>
              <w:spacing w:after="0"/>
              <w:jc w:val="both"/>
            </w:pPr>
            <w:r>
              <w:rPr>
                <w:rFonts w:ascii="Arial" w:eastAsia="Arial" w:hAnsi="Arial" w:cs="Arial"/>
                <w:sz w:val="20"/>
              </w:rPr>
              <w:t xml:space="preserve">     -1.974,60</w:t>
            </w:r>
          </w:p>
        </w:tc>
      </w:tr>
      <w:tr w:rsidR="006A00DF" w14:paraId="524FFAEA" w14:textId="77777777">
        <w:trPr>
          <w:trHeight w:val="509"/>
        </w:trPr>
        <w:tc>
          <w:tcPr>
            <w:tcW w:w="5818" w:type="dxa"/>
            <w:tcBorders>
              <w:top w:val="nil"/>
              <w:left w:val="nil"/>
              <w:bottom w:val="nil"/>
              <w:right w:val="nil"/>
            </w:tcBorders>
            <w:vAlign w:val="center"/>
          </w:tcPr>
          <w:p w14:paraId="3F2F23F3" w14:textId="77777777" w:rsidR="006A00DF" w:rsidRDefault="00000000">
            <w:pPr>
              <w:spacing w:after="0"/>
            </w:pPr>
            <w:r>
              <w:rPr>
                <w:rFonts w:ascii="Arial" w:eastAsia="Arial" w:hAnsi="Arial" w:cs="Arial"/>
                <w:sz w:val="20"/>
              </w:rPr>
              <w:t xml:space="preserve">   14. Ingresos financieros                       </w:t>
            </w:r>
          </w:p>
        </w:tc>
        <w:tc>
          <w:tcPr>
            <w:tcW w:w="1130" w:type="dxa"/>
            <w:tcBorders>
              <w:top w:val="nil"/>
              <w:left w:val="nil"/>
              <w:bottom w:val="nil"/>
              <w:right w:val="nil"/>
            </w:tcBorders>
            <w:vAlign w:val="center"/>
          </w:tcPr>
          <w:p w14:paraId="0E82FDD1" w14:textId="77777777" w:rsidR="006A00DF" w:rsidRDefault="00000000">
            <w:pPr>
              <w:spacing w:after="0"/>
              <w:ind w:left="91"/>
            </w:pPr>
            <w:r>
              <w:rPr>
                <w:rFonts w:ascii="Arial" w:eastAsia="Arial" w:hAnsi="Arial" w:cs="Arial"/>
                <w:sz w:val="20"/>
              </w:rPr>
              <w:t xml:space="preserve">         35,05</w:t>
            </w:r>
          </w:p>
        </w:tc>
      </w:tr>
      <w:tr w:rsidR="006A00DF" w14:paraId="5DAAAD79" w14:textId="77777777">
        <w:trPr>
          <w:trHeight w:val="481"/>
        </w:trPr>
        <w:tc>
          <w:tcPr>
            <w:tcW w:w="5818" w:type="dxa"/>
            <w:tcBorders>
              <w:top w:val="nil"/>
              <w:left w:val="nil"/>
              <w:bottom w:val="nil"/>
              <w:right w:val="nil"/>
            </w:tcBorders>
            <w:vAlign w:val="center"/>
          </w:tcPr>
          <w:p w14:paraId="6159C17E" w14:textId="77777777" w:rsidR="006A00DF" w:rsidRDefault="00000000">
            <w:pPr>
              <w:tabs>
                <w:tab w:val="center" w:pos="908"/>
                <w:tab w:val="center" w:pos="2960"/>
              </w:tabs>
              <w:spacing w:after="0"/>
            </w:pPr>
            <w:r>
              <w:tab/>
            </w:r>
            <w:r>
              <w:rPr>
                <w:rFonts w:ascii="Arial" w:eastAsia="Arial" w:hAnsi="Arial" w:cs="Arial"/>
                <w:sz w:val="16"/>
              </w:rPr>
              <w:t xml:space="preserve">76900001    </w:t>
            </w:r>
            <w:r>
              <w:rPr>
                <w:rFonts w:ascii="Arial" w:eastAsia="Arial" w:hAnsi="Arial" w:cs="Arial"/>
                <w:sz w:val="16"/>
              </w:rPr>
              <w:tab/>
              <w:t xml:space="preserve">BONIFICACION MULTIDIVISAS     </w:t>
            </w:r>
          </w:p>
        </w:tc>
        <w:tc>
          <w:tcPr>
            <w:tcW w:w="1130" w:type="dxa"/>
            <w:tcBorders>
              <w:top w:val="nil"/>
              <w:left w:val="nil"/>
              <w:bottom w:val="nil"/>
              <w:right w:val="nil"/>
            </w:tcBorders>
            <w:vAlign w:val="center"/>
          </w:tcPr>
          <w:p w14:paraId="4B60DA7C" w14:textId="77777777" w:rsidR="006A00DF" w:rsidRDefault="00000000">
            <w:pPr>
              <w:spacing w:after="0"/>
              <w:ind w:right="30"/>
              <w:jc w:val="right"/>
            </w:pPr>
            <w:r>
              <w:rPr>
                <w:rFonts w:ascii="Arial" w:eastAsia="Arial" w:hAnsi="Arial" w:cs="Arial"/>
                <w:sz w:val="16"/>
              </w:rPr>
              <w:t xml:space="preserve">         35,05</w:t>
            </w:r>
          </w:p>
        </w:tc>
      </w:tr>
      <w:tr w:rsidR="006A00DF" w14:paraId="61615A2C" w14:textId="77777777">
        <w:trPr>
          <w:trHeight w:val="504"/>
        </w:trPr>
        <w:tc>
          <w:tcPr>
            <w:tcW w:w="5818" w:type="dxa"/>
            <w:tcBorders>
              <w:top w:val="nil"/>
              <w:left w:val="nil"/>
              <w:bottom w:val="nil"/>
              <w:right w:val="nil"/>
            </w:tcBorders>
            <w:vAlign w:val="center"/>
          </w:tcPr>
          <w:p w14:paraId="77CDE068" w14:textId="77777777" w:rsidR="006A00DF" w:rsidRDefault="00000000">
            <w:pPr>
              <w:spacing w:after="0"/>
            </w:pPr>
            <w:r>
              <w:rPr>
                <w:rFonts w:ascii="Arial" w:eastAsia="Arial" w:hAnsi="Arial" w:cs="Arial"/>
                <w:sz w:val="20"/>
              </w:rPr>
              <w:t xml:space="preserve">B) RESULTADO FINANCIERO (14+15+16+17+18)         </w:t>
            </w:r>
          </w:p>
        </w:tc>
        <w:tc>
          <w:tcPr>
            <w:tcW w:w="1130" w:type="dxa"/>
            <w:tcBorders>
              <w:top w:val="nil"/>
              <w:left w:val="nil"/>
              <w:bottom w:val="nil"/>
              <w:right w:val="nil"/>
            </w:tcBorders>
            <w:vAlign w:val="center"/>
          </w:tcPr>
          <w:p w14:paraId="3026F3BD" w14:textId="77777777" w:rsidR="006A00DF" w:rsidRDefault="00000000">
            <w:pPr>
              <w:spacing w:after="0"/>
              <w:ind w:left="91"/>
            </w:pPr>
            <w:r>
              <w:rPr>
                <w:rFonts w:ascii="Arial" w:eastAsia="Arial" w:hAnsi="Arial" w:cs="Arial"/>
                <w:sz w:val="20"/>
              </w:rPr>
              <w:t xml:space="preserve">         35,05</w:t>
            </w:r>
          </w:p>
        </w:tc>
      </w:tr>
      <w:tr w:rsidR="006A00DF" w14:paraId="370E98A4" w14:textId="77777777">
        <w:trPr>
          <w:trHeight w:val="502"/>
        </w:trPr>
        <w:tc>
          <w:tcPr>
            <w:tcW w:w="5818" w:type="dxa"/>
            <w:tcBorders>
              <w:top w:val="nil"/>
              <w:left w:val="nil"/>
              <w:bottom w:val="nil"/>
              <w:right w:val="nil"/>
            </w:tcBorders>
            <w:vAlign w:val="center"/>
          </w:tcPr>
          <w:p w14:paraId="6ECD32E2" w14:textId="77777777" w:rsidR="006A00DF" w:rsidRDefault="00000000">
            <w:pPr>
              <w:spacing w:after="0"/>
            </w:pPr>
            <w:r>
              <w:rPr>
                <w:rFonts w:ascii="Arial" w:eastAsia="Arial" w:hAnsi="Arial" w:cs="Arial"/>
                <w:sz w:val="20"/>
              </w:rPr>
              <w:t xml:space="preserve">C) RESULTADO ANTES DE IMPUESTOS (A+B)            </w:t>
            </w:r>
          </w:p>
        </w:tc>
        <w:tc>
          <w:tcPr>
            <w:tcW w:w="1130" w:type="dxa"/>
            <w:tcBorders>
              <w:top w:val="nil"/>
              <w:left w:val="nil"/>
              <w:bottom w:val="nil"/>
              <w:right w:val="nil"/>
            </w:tcBorders>
            <w:vAlign w:val="center"/>
          </w:tcPr>
          <w:p w14:paraId="5125ED54" w14:textId="77777777" w:rsidR="006A00DF" w:rsidRDefault="00000000">
            <w:pPr>
              <w:spacing w:after="0"/>
              <w:jc w:val="both"/>
            </w:pPr>
            <w:r>
              <w:rPr>
                <w:rFonts w:ascii="Arial" w:eastAsia="Arial" w:hAnsi="Arial" w:cs="Arial"/>
                <w:sz w:val="20"/>
              </w:rPr>
              <w:t xml:space="preserve">     -1.939,55</w:t>
            </w:r>
          </w:p>
        </w:tc>
      </w:tr>
      <w:tr w:rsidR="006A00DF" w14:paraId="5F95EBBD" w14:textId="77777777">
        <w:trPr>
          <w:trHeight w:val="367"/>
        </w:trPr>
        <w:tc>
          <w:tcPr>
            <w:tcW w:w="5818" w:type="dxa"/>
            <w:tcBorders>
              <w:top w:val="nil"/>
              <w:left w:val="nil"/>
              <w:bottom w:val="nil"/>
              <w:right w:val="nil"/>
            </w:tcBorders>
            <w:vAlign w:val="bottom"/>
          </w:tcPr>
          <w:p w14:paraId="46029F59" w14:textId="77777777" w:rsidR="006A00DF" w:rsidRDefault="00000000">
            <w:pPr>
              <w:spacing w:after="0"/>
            </w:pPr>
            <w:r>
              <w:rPr>
                <w:rFonts w:ascii="Arial" w:eastAsia="Arial" w:hAnsi="Arial" w:cs="Arial"/>
                <w:sz w:val="20"/>
              </w:rPr>
              <w:t xml:space="preserve">D) EXCEDENTE DEL EJERCICIO (C+19)                 </w:t>
            </w:r>
          </w:p>
        </w:tc>
        <w:tc>
          <w:tcPr>
            <w:tcW w:w="1130" w:type="dxa"/>
            <w:tcBorders>
              <w:top w:val="nil"/>
              <w:left w:val="nil"/>
              <w:bottom w:val="nil"/>
              <w:right w:val="nil"/>
            </w:tcBorders>
            <w:vAlign w:val="bottom"/>
          </w:tcPr>
          <w:p w14:paraId="6DA7F604" w14:textId="77777777" w:rsidR="006A00DF" w:rsidRDefault="00000000">
            <w:pPr>
              <w:spacing w:after="0"/>
              <w:jc w:val="both"/>
            </w:pPr>
            <w:r>
              <w:rPr>
                <w:rFonts w:ascii="Arial" w:eastAsia="Arial" w:hAnsi="Arial" w:cs="Arial"/>
                <w:sz w:val="20"/>
              </w:rPr>
              <w:t xml:space="preserve">     -1.939,55</w:t>
            </w:r>
          </w:p>
        </w:tc>
      </w:tr>
    </w:tbl>
    <w:p w14:paraId="1581AE45" w14:textId="77777777" w:rsidR="003B4FA4" w:rsidRDefault="003B4FA4"/>
    <w:sectPr w:rsidR="003B4FA4">
      <w:headerReference w:type="even" r:id="rId52"/>
      <w:headerReference w:type="default" r:id="rId53"/>
      <w:footerReference w:type="even" r:id="rId54"/>
      <w:footerReference w:type="default" r:id="rId55"/>
      <w:headerReference w:type="first" r:id="rId56"/>
      <w:footerReference w:type="first" r:id="rId57"/>
      <w:pgSz w:w="11900" w:h="16840"/>
      <w:pgMar w:top="2839" w:right="3276" w:bottom="1342" w:left="2261" w:header="761" w:footer="8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A6F9CE" w14:textId="77777777" w:rsidR="003B4FA4" w:rsidRDefault="003B4FA4">
      <w:pPr>
        <w:spacing w:after="0" w:line="240" w:lineRule="auto"/>
      </w:pPr>
      <w:r>
        <w:separator/>
      </w:r>
    </w:p>
  </w:endnote>
  <w:endnote w:type="continuationSeparator" w:id="0">
    <w:p w14:paraId="57DC39C6" w14:textId="77777777" w:rsidR="003B4FA4" w:rsidRDefault="003B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78C25A" w14:textId="77777777" w:rsidR="006A00DF" w:rsidRDefault="00000000">
    <w:pPr>
      <w:spacing w:after="0"/>
      <w:ind w:right="62"/>
      <w:jc w:val="center"/>
    </w:pPr>
    <w:r>
      <w:fldChar w:fldCharType="begin"/>
    </w:r>
    <w:r>
      <w:instrText xml:space="preserve"> PAGE   \* MERGEFORMAT </w:instrText>
    </w:r>
    <w:r>
      <w:fldChar w:fldCharType="separate"/>
    </w:r>
    <w:r>
      <w:rPr>
        <w:rFonts w:ascii="Times New Roman" w:eastAsia="Times New Roman" w:hAnsi="Times New Roman"/>
        <w:sz w:val="24"/>
      </w:rPr>
      <w:t>1</w:t>
    </w:r>
    <w:r>
      <w:rPr>
        <w:rFonts w:ascii="Times New Roman" w:eastAsia="Times New Roman" w:hAnsi="Times New Roman"/>
        <w:sz w:val="24"/>
      </w:rPr>
      <w:fldChar w:fldCharType="end"/>
    </w:r>
    <w:r>
      <w:rPr>
        <w:rFonts w:ascii="Times New Roman" w:eastAsia="Times New Roman" w:hAnsi="Times New Roman"/>
        <w:sz w:val="24"/>
      </w:rPr>
      <w:t xml:space="preserve"> </w:t>
    </w:r>
  </w:p>
  <w:p w14:paraId="14C4E512" w14:textId="77777777" w:rsidR="006A00DF" w:rsidRDefault="00000000">
    <w:pPr>
      <w:spacing w:after="0"/>
      <w:ind w:right="2"/>
      <w:jc w:val="center"/>
    </w:pPr>
    <w:r>
      <w:rPr>
        <w:rFonts w:ascii="Times New Roman" w:eastAsia="Times New Roman" w:hAnsi="Times New Roman"/>
        <w:sz w:val="24"/>
      </w:rPr>
      <w:t xml:space="preserve"> </w:t>
    </w:r>
  </w:p>
  <w:p w14:paraId="60949178" w14:textId="77777777" w:rsidR="006A00DF" w:rsidRDefault="00000000">
    <w:pPr>
      <w:spacing w:after="0"/>
    </w:pPr>
    <w:r>
      <w:rPr>
        <w:rFonts w:ascii="Times New Roman" w:eastAsia="Times New Roman" w:hAnsi="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E771B" w14:textId="77777777" w:rsidR="006A00DF" w:rsidRDefault="00000000">
    <w:pPr>
      <w:spacing w:after="0"/>
      <w:ind w:right="62"/>
      <w:jc w:val="center"/>
    </w:pPr>
    <w:r>
      <w:fldChar w:fldCharType="begin"/>
    </w:r>
    <w:r>
      <w:instrText xml:space="preserve"> PAGE   \* MERGEFORMAT </w:instrText>
    </w:r>
    <w:r>
      <w:fldChar w:fldCharType="separate"/>
    </w:r>
    <w:r>
      <w:rPr>
        <w:rFonts w:ascii="Times New Roman" w:eastAsia="Times New Roman" w:hAnsi="Times New Roman"/>
        <w:sz w:val="24"/>
      </w:rPr>
      <w:t>1</w:t>
    </w:r>
    <w:r>
      <w:rPr>
        <w:rFonts w:ascii="Times New Roman" w:eastAsia="Times New Roman" w:hAnsi="Times New Roman"/>
        <w:sz w:val="24"/>
      </w:rPr>
      <w:fldChar w:fldCharType="end"/>
    </w:r>
    <w:r>
      <w:rPr>
        <w:rFonts w:ascii="Times New Roman" w:eastAsia="Times New Roman" w:hAnsi="Times New Roman"/>
        <w:sz w:val="24"/>
      </w:rPr>
      <w:t xml:space="preserve"> </w:t>
    </w:r>
  </w:p>
  <w:p w14:paraId="034C1FAD" w14:textId="77777777" w:rsidR="006A00DF" w:rsidRDefault="00000000">
    <w:pPr>
      <w:spacing w:after="0"/>
      <w:ind w:right="2"/>
      <w:jc w:val="center"/>
    </w:pPr>
    <w:r>
      <w:rPr>
        <w:rFonts w:ascii="Times New Roman" w:eastAsia="Times New Roman" w:hAnsi="Times New Roman"/>
        <w:sz w:val="24"/>
      </w:rPr>
      <w:t xml:space="preserve"> </w:t>
    </w:r>
  </w:p>
  <w:p w14:paraId="1A67F3A9" w14:textId="77777777" w:rsidR="006A00DF" w:rsidRDefault="00000000">
    <w:pPr>
      <w:spacing w:after="0"/>
    </w:pPr>
    <w:r>
      <w:rPr>
        <w:rFonts w:ascii="Times New Roman" w:eastAsia="Times New Roman" w:hAnsi="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7E2F9" w14:textId="77777777" w:rsidR="006A00DF" w:rsidRDefault="00000000">
    <w:pPr>
      <w:spacing w:after="0"/>
      <w:ind w:right="62"/>
      <w:jc w:val="center"/>
    </w:pPr>
    <w:r>
      <w:fldChar w:fldCharType="begin"/>
    </w:r>
    <w:r>
      <w:instrText xml:space="preserve"> PAGE   \* MERGEFORMAT </w:instrText>
    </w:r>
    <w:r>
      <w:fldChar w:fldCharType="separate"/>
    </w:r>
    <w:r>
      <w:rPr>
        <w:rFonts w:ascii="Times New Roman" w:eastAsia="Times New Roman" w:hAnsi="Times New Roman"/>
        <w:sz w:val="24"/>
      </w:rPr>
      <w:t>1</w:t>
    </w:r>
    <w:r>
      <w:rPr>
        <w:rFonts w:ascii="Times New Roman" w:eastAsia="Times New Roman" w:hAnsi="Times New Roman"/>
        <w:sz w:val="24"/>
      </w:rPr>
      <w:fldChar w:fldCharType="end"/>
    </w:r>
    <w:r>
      <w:rPr>
        <w:rFonts w:ascii="Times New Roman" w:eastAsia="Times New Roman" w:hAnsi="Times New Roman"/>
        <w:sz w:val="24"/>
      </w:rPr>
      <w:t xml:space="preserve"> </w:t>
    </w:r>
  </w:p>
  <w:p w14:paraId="0C9B1B3D" w14:textId="77777777" w:rsidR="006A00DF" w:rsidRDefault="00000000">
    <w:pPr>
      <w:spacing w:after="0"/>
      <w:ind w:right="2"/>
      <w:jc w:val="center"/>
    </w:pPr>
    <w:r>
      <w:rPr>
        <w:rFonts w:ascii="Times New Roman" w:eastAsia="Times New Roman" w:hAnsi="Times New Roman"/>
        <w:sz w:val="24"/>
      </w:rPr>
      <w:t xml:space="preserve"> </w:t>
    </w:r>
  </w:p>
  <w:p w14:paraId="3570B027" w14:textId="77777777" w:rsidR="006A00DF" w:rsidRDefault="00000000">
    <w:pPr>
      <w:spacing w:after="0"/>
    </w:pPr>
    <w:r>
      <w:rPr>
        <w:rFonts w:ascii="Times New Roman" w:eastAsia="Times New Roman" w:hAnsi="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9CB195" w14:textId="77777777" w:rsidR="006A00DF" w:rsidRDefault="00000000">
    <w:pPr>
      <w:tabs>
        <w:tab w:val="center" w:pos="9156"/>
      </w:tabs>
      <w:spacing w:after="0"/>
    </w:pPr>
    <w:r>
      <w:rPr>
        <w:rFonts w:ascii="Arial" w:eastAsia="Arial" w:hAnsi="Arial" w:cs="Arial"/>
        <w:sz w:val="20"/>
      </w:rPr>
      <w:t xml:space="preserve"> </w:t>
    </w:r>
    <w:r>
      <w:rPr>
        <w:rFonts w:ascii="Arial" w:eastAsia="Arial" w:hAnsi="Arial" w:cs="Arial"/>
        <w:sz w:val="20"/>
      </w:rPr>
      <w:tab/>
      <w:t xml:space="preserve">Página </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C4CAC" w14:textId="77777777" w:rsidR="006A00DF" w:rsidRDefault="00000000">
    <w:pPr>
      <w:tabs>
        <w:tab w:val="center" w:pos="9156"/>
      </w:tabs>
      <w:spacing w:after="0"/>
    </w:pPr>
    <w:r>
      <w:rPr>
        <w:rFonts w:ascii="Arial" w:eastAsia="Arial" w:hAnsi="Arial" w:cs="Arial"/>
        <w:sz w:val="20"/>
      </w:rPr>
      <w:t xml:space="preserve"> </w:t>
    </w:r>
    <w:r>
      <w:rPr>
        <w:rFonts w:ascii="Arial" w:eastAsia="Arial" w:hAnsi="Arial" w:cs="Arial"/>
        <w:sz w:val="20"/>
      </w:rPr>
      <w:tab/>
      <w:t xml:space="preserve">Página </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E258D" w14:textId="77777777" w:rsidR="006A00DF" w:rsidRDefault="00000000">
    <w:pPr>
      <w:tabs>
        <w:tab w:val="center" w:pos="9156"/>
      </w:tabs>
      <w:spacing w:after="0"/>
    </w:pPr>
    <w:r>
      <w:rPr>
        <w:rFonts w:ascii="Arial" w:eastAsia="Arial" w:hAnsi="Arial" w:cs="Arial"/>
        <w:sz w:val="20"/>
      </w:rPr>
      <w:t xml:space="preserve"> </w:t>
    </w:r>
    <w:r>
      <w:rPr>
        <w:rFonts w:ascii="Arial" w:eastAsia="Arial" w:hAnsi="Arial" w:cs="Arial"/>
        <w:sz w:val="20"/>
      </w:rPr>
      <w:tab/>
      <w:t xml:space="preserve">Página </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CEA8E" w14:textId="77777777" w:rsidR="006A00DF" w:rsidRDefault="00000000">
    <w:pPr>
      <w:tabs>
        <w:tab w:val="center" w:pos="9174"/>
      </w:tabs>
      <w:spacing w:after="0"/>
    </w:pPr>
    <w:r>
      <w:rPr>
        <w:rFonts w:ascii="Arial" w:eastAsia="Arial" w:hAnsi="Arial" w:cs="Arial"/>
        <w:sz w:val="20"/>
      </w:rPr>
      <w:t xml:space="preserve"> </w:t>
    </w:r>
    <w:r>
      <w:rPr>
        <w:rFonts w:ascii="Arial" w:eastAsia="Arial" w:hAnsi="Arial" w:cs="Arial"/>
        <w:sz w:val="20"/>
      </w:rPr>
      <w:tab/>
    </w:r>
    <w:r>
      <w:rPr>
        <w:rFonts w:ascii="Arial" w:eastAsia="Arial" w:hAnsi="Arial" w:cs="Arial"/>
        <w:sz w:val="21"/>
      </w:rPr>
      <w:t xml:space="preserve">Página </w:t>
    </w:r>
    <w:r>
      <w:fldChar w:fldCharType="begin"/>
    </w:r>
    <w:r>
      <w:instrText xml:space="preserve"> PAGE   \* MERGEFORMAT </w:instrText>
    </w:r>
    <w:r>
      <w:fldChar w:fldCharType="separate"/>
    </w:r>
    <w:r>
      <w:rPr>
        <w:rFonts w:ascii="Arial" w:eastAsia="Arial" w:hAnsi="Arial" w:cs="Arial"/>
        <w:sz w:val="21"/>
      </w:rPr>
      <w:t>6</w:t>
    </w:r>
    <w:r>
      <w:rPr>
        <w:rFonts w:ascii="Arial" w:eastAsia="Arial" w:hAnsi="Arial" w:cs="Arial"/>
        <w:sz w:val="21"/>
      </w:rPr>
      <w:fldChar w:fldCharType="end"/>
    </w:r>
    <w:r>
      <w:rPr>
        <w:rFonts w:ascii="Arial" w:eastAsia="Arial" w:hAnsi="Arial" w:cs="Arial"/>
        <w:sz w:val="21"/>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14836" w14:textId="77777777" w:rsidR="006A00DF" w:rsidRDefault="00000000">
    <w:pPr>
      <w:tabs>
        <w:tab w:val="center" w:pos="9174"/>
      </w:tabs>
      <w:spacing w:after="0"/>
    </w:pPr>
    <w:r>
      <w:rPr>
        <w:rFonts w:ascii="Arial" w:eastAsia="Arial" w:hAnsi="Arial" w:cs="Arial"/>
        <w:sz w:val="20"/>
      </w:rPr>
      <w:t xml:space="preserve"> </w:t>
    </w:r>
    <w:r>
      <w:rPr>
        <w:rFonts w:ascii="Arial" w:eastAsia="Arial" w:hAnsi="Arial" w:cs="Arial"/>
        <w:sz w:val="20"/>
      </w:rPr>
      <w:tab/>
    </w:r>
    <w:r>
      <w:rPr>
        <w:rFonts w:ascii="Arial" w:eastAsia="Arial" w:hAnsi="Arial" w:cs="Arial"/>
        <w:sz w:val="21"/>
      </w:rPr>
      <w:t xml:space="preserve">Página </w:t>
    </w:r>
    <w:r>
      <w:fldChar w:fldCharType="begin"/>
    </w:r>
    <w:r>
      <w:instrText xml:space="preserve"> PAGE   \* MERGEFORMAT </w:instrText>
    </w:r>
    <w:r>
      <w:fldChar w:fldCharType="separate"/>
    </w:r>
    <w:r>
      <w:rPr>
        <w:rFonts w:ascii="Arial" w:eastAsia="Arial" w:hAnsi="Arial" w:cs="Arial"/>
        <w:sz w:val="21"/>
      </w:rPr>
      <w:t>6</w:t>
    </w:r>
    <w:r>
      <w:rPr>
        <w:rFonts w:ascii="Arial" w:eastAsia="Arial" w:hAnsi="Arial" w:cs="Arial"/>
        <w:sz w:val="21"/>
      </w:rPr>
      <w:fldChar w:fldCharType="end"/>
    </w:r>
    <w:r>
      <w:rPr>
        <w:rFonts w:ascii="Arial" w:eastAsia="Arial" w:hAnsi="Arial" w:cs="Arial"/>
        <w:sz w:val="21"/>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4C0CF3" w14:textId="77777777" w:rsidR="006A00DF" w:rsidRDefault="006A00DF"/>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22523" w14:textId="77777777" w:rsidR="006A00DF" w:rsidRDefault="006A00DF"/>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E57BBF" w14:textId="77777777" w:rsidR="006A00DF" w:rsidRDefault="006A00DF"/>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AFEDF" w14:textId="77777777" w:rsidR="006A00DF" w:rsidRDefault="006A00DF"/>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24777" w14:textId="77777777" w:rsidR="006A00DF" w:rsidRDefault="00000000">
    <w:pPr>
      <w:spacing w:after="0"/>
      <w:ind w:left="-1001" w:right="11259"/>
    </w:pPr>
    <w:r>
      <w:rPr>
        <w:noProof/>
      </w:rPr>
      <mc:AlternateContent>
        <mc:Choice Requires="wpg">
          <w:drawing>
            <wp:anchor distT="0" distB="0" distL="114300" distR="114300" simplePos="0" relativeHeight="251664384" behindDoc="0" locked="0" layoutInCell="1" allowOverlap="1" wp14:anchorId="23DBED46" wp14:editId="472A5E83">
              <wp:simplePos x="0" y="0"/>
              <wp:positionH relativeFrom="page">
                <wp:posOffset>679692</wp:posOffset>
              </wp:positionH>
              <wp:positionV relativeFrom="page">
                <wp:posOffset>10134580</wp:posOffset>
              </wp:positionV>
              <wp:extent cx="6579106" cy="18273"/>
              <wp:effectExtent l="0" t="0" r="0" b="0"/>
              <wp:wrapSquare wrapText="bothSides"/>
              <wp:docPr id="71320" name="Group 71320"/>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321" name="Shape 71321"/>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320" style="width:518.04pt;height:1.4388pt;position:absolute;mso-position-horizontal-relative:page;mso-position-horizontal:absolute;margin-left:53.519pt;mso-position-vertical-relative:page;margin-top:797.998pt;" coordsize="65791,182">
              <v:shape id="Shape 71321" style="position:absolute;width:65791;height:0;left:0;top:0;" coordsize="6579106,0" path="m0,0l6579106,0">
                <v:stroke weight="1.4388pt" endcap="round" joinstyle="round" on="true" color="#000000"/>
                <v:fill on="false" color="#000000" opacity="0"/>
              </v:shape>
              <w10:wrap type="squar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708643" w14:textId="77777777" w:rsidR="006A00DF" w:rsidRDefault="00000000">
    <w:pPr>
      <w:spacing w:after="0"/>
      <w:ind w:left="-1001" w:right="11259"/>
    </w:pPr>
    <w:r>
      <w:rPr>
        <w:noProof/>
      </w:rPr>
      <mc:AlternateContent>
        <mc:Choice Requires="wpg">
          <w:drawing>
            <wp:anchor distT="0" distB="0" distL="114300" distR="114300" simplePos="0" relativeHeight="251665408" behindDoc="0" locked="0" layoutInCell="1" allowOverlap="1" wp14:anchorId="3F789764" wp14:editId="10549BF7">
              <wp:simplePos x="0" y="0"/>
              <wp:positionH relativeFrom="page">
                <wp:posOffset>679692</wp:posOffset>
              </wp:positionH>
              <wp:positionV relativeFrom="page">
                <wp:posOffset>10134580</wp:posOffset>
              </wp:positionV>
              <wp:extent cx="6579106" cy="18273"/>
              <wp:effectExtent l="0" t="0" r="0" b="0"/>
              <wp:wrapSquare wrapText="bothSides"/>
              <wp:docPr id="71298" name="Group 71298"/>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299" name="Shape 71299"/>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298" style="width:518.04pt;height:1.4388pt;position:absolute;mso-position-horizontal-relative:page;mso-position-horizontal:absolute;margin-left:53.519pt;mso-position-vertical-relative:page;margin-top:797.998pt;" coordsize="65791,182">
              <v:shape id="Shape 71299" style="position:absolute;width:65791;height:0;left:0;top:0;" coordsize="6579106,0" path="m0,0l6579106,0">
                <v:stroke weight="1.4388pt" endcap="round" joinstyle="round" on="true" color="#000000"/>
                <v:fill on="false" color="#000000" opacity="0"/>
              </v:shape>
              <w10:wrap type="squar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EA9F7C" w14:textId="77777777" w:rsidR="006A00DF" w:rsidRDefault="00000000">
    <w:pPr>
      <w:spacing w:after="0"/>
      <w:ind w:left="-1001" w:right="11259"/>
    </w:pPr>
    <w:r>
      <w:rPr>
        <w:noProof/>
      </w:rPr>
      <mc:AlternateContent>
        <mc:Choice Requires="wpg">
          <w:drawing>
            <wp:anchor distT="0" distB="0" distL="114300" distR="114300" simplePos="0" relativeHeight="251666432" behindDoc="0" locked="0" layoutInCell="1" allowOverlap="1" wp14:anchorId="3752A00F" wp14:editId="77D32A60">
              <wp:simplePos x="0" y="0"/>
              <wp:positionH relativeFrom="page">
                <wp:posOffset>679692</wp:posOffset>
              </wp:positionH>
              <wp:positionV relativeFrom="page">
                <wp:posOffset>10134580</wp:posOffset>
              </wp:positionV>
              <wp:extent cx="6579106" cy="18273"/>
              <wp:effectExtent l="0" t="0" r="0" b="0"/>
              <wp:wrapSquare wrapText="bothSides"/>
              <wp:docPr id="71276" name="Group 71276"/>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277" name="Shape 71277"/>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276" style="width:518.04pt;height:1.4388pt;position:absolute;mso-position-horizontal-relative:page;mso-position-horizontal:absolute;margin-left:53.519pt;mso-position-vertical-relative:page;margin-top:797.998pt;" coordsize="65791,182">
              <v:shape id="Shape 71277" style="position:absolute;width:65791;height:0;left:0;top:0;" coordsize="6579106,0" path="m0,0l6579106,0">
                <v:stroke weight="1.4388pt" endcap="round" joinstyle="round" on="true" color="#000000"/>
                <v:fill on="false" color="#000000" opacity="0"/>
              </v:shape>
              <w10:wrap type="square"/>
            </v:group>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753FB" w14:textId="77777777" w:rsidR="006A00DF" w:rsidRDefault="00000000">
    <w:pPr>
      <w:spacing w:after="0"/>
      <w:ind w:left="-2261" w:right="8624"/>
    </w:pPr>
    <w:r>
      <w:rPr>
        <w:noProof/>
      </w:rPr>
      <mc:AlternateContent>
        <mc:Choice Requires="wpg">
          <w:drawing>
            <wp:anchor distT="0" distB="0" distL="114300" distR="114300" simplePos="0" relativeHeight="251673600" behindDoc="0" locked="0" layoutInCell="1" allowOverlap="1" wp14:anchorId="6B88087B" wp14:editId="5CBA420E">
              <wp:simplePos x="0" y="0"/>
              <wp:positionH relativeFrom="page">
                <wp:posOffset>679692</wp:posOffset>
              </wp:positionH>
              <wp:positionV relativeFrom="page">
                <wp:posOffset>10134580</wp:posOffset>
              </wp:positionV>
              <wp:extent cx="6579106" cy="18273"/>
              <wp:effectExtent l="0" t="0" r="0" b="0"/>
              <wp:wrapSquare wrapText="bothSides"/>
              <wp:docPr id="71543" name="Group 71543"/>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544" name="Shape 71544"/>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543" style="width:518.04pt;height:1.4388pt;position:absolute;mso-position-horizontal-relative:page;mso-position-horizontal:absolute;margin-left:53.519pt;mso-position-vertical-relative:page;margin-top:797.998pt;" coordsize="65791,182">
              <v:shape id="Shape 71544" style="position:absolute;width:65791;height:0;left:0;top:0;" coordsize="6579106,0" path="m0,0l6579106,0">
                <v:stroke weight="1.4388pt" endcap="round" joinstyle="round" on="true" color="#000000"/>
                <v:fill on="false" color="#000000" opacity="0"/>
              </v:shape>
              <w10:wrap type="square"/>
            </v:group>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78495" w14:textId="77777777" w:rsidR="006A00DF" w:rsidRDefault="00000000">
    <w:pPr>
      <w:spacing w:after="0"/>
      <w:ind w:left="-2261" w:right="8624"/>
    </w:pPr>
    <w:r>
      <w:rPr>
        <w:noProof/>
      </w:rPr>
      <mc:AlternateContent>
        <mc:Choice Requires="wpg">
          <w:drawing>
            <wp:anchor distT="0" distB="0" distL="114300" distR="114300" simplePos="0" relativeHeight="251674624" behindDoc="0" locked="0" layoutInCell="1" allowOverlap="1" wp14:anchorId="7084F829" wp14:editId="38313E5F">
              <wp:simplePos x="0" y="0"/>
              <wp:positionH relativeFrom="page">
                <wp:posOffset>679692</wp:posOffset>
              </wp:positionH>
              <wp:positionV relativeFrom="page">
                <wp:posOffset>10134580</wp:posOffset>
              </wp:positionV>
              <wp:extent cx="6579106" cy="18273"/>
              <wp:effectExtent l="0" t="0" r="0" b="0"/>
              <wp:wrapSquare wrapText="bothSides"/>
              <wp:docPr id="71469" name="Group 71469"/>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470" name="Shape 71470"/>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469" style="width:518.04pt;height:1.4388pt;position:absolute;mso-position-horizontal-relative:page;mso-position-horizontal:absolute;margin-left:53.519pt;mso-position-vertical-relative:page;margin-top:797.998pt;" coordsize="65791,182">
              <v:shape id="Shape 71470" style="position:absolute;width:65791;height:0;left:0;top:0;" coordsize="6579106,0" path="m0,0l6579106,0">
                <v:stroke weight="1.4388pt" endcap="round" joinstyle="round" on="true" color="#000000"/>
                <v:fill on="false" color="#000000" opacity="0"/>
              </v:shape>
              <w10:wrap type="square"/>
            </v:group>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8504C" w14:textId="77777777" w:rsidR="006A00DF" w:rsidRDefault="00000000">
    <w:pPr>
      <w:spacing w:after="0"/>
      <w:ind w:left="-2261" w:right="8624"/>
    </w:pPr>
    <w:r>
      <w:rPr>
        <w:noProof/>
      </w:rPr>
      <mc:AlternateContent>
        <mc:Choice Requires="wpg">
          <w:drawing>
            <wp:anchor distT="0" distB="0" distL="114300" distR="114300" simplePos="0" relativeHeight="251675648" behindDoc="0" locked="0" layoutInCell="1" allowOverlap="1" wp14:anchorId="3A98528F" wp14:editId="00A41251">
              <wp:simplePos x="0" y="0"/>
              <wp:positionH relativeFrom="page">
                <wp:posOffset>679692</wp:posOffset>
              </wp:positionH>
              <wp:positionV relativeFrom="page">
                <wp:posOffset>10134580</wp:posOffset>
              </wp:positionV>
              <wp:extent cx="6579106" cy="18273"/>
              <wp:effectExtent l="0" t="0" r="0" b="0"/>
              <wp:wrapSquare wrapText="bothSides"/>
              <wp:docPr id="71395" name="Group 71395"/>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396" name="Shape 71396"/>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395" style="width:518.04pt;height:1.4388pt;position:absolute;mso-position-horizontal-relative:page;mso-position-horizontal:absolute;margin-left:53.519pt;mso-position-vertical-relative:page;margin-top:797.998pt;" coordsize="65791,182">
              <v:shape id="Shape 71396" style="position:absolute;width:65791;height:0;left:0;top:0;" coordsize="6579106,0" path="m0,0l6579106,0">
                <v:stroke weight="1.4388pt" endcap="round" joinstyle="round"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35EE03" w14:textId="77777777" w:rsidR="003B4FA4" w:rsidRDefault="003B4FA4">
      <w:pPr>
        <w:spacing w:after="0" w:line="240" w:lineRule="auto"/>
      </w:pPr>
      <w:r>
        <w:separator/>
      </w:r>
    </w:p>
  </w:footnote>
  <w:footnote w:type="continuationSeparator" w:id="0">
    <w:p w14:paraId="67C4A34E" w14:textId="77777777" w:rsidR="003B4FA4" w:rsidRDefault="003B4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883EC5" w14:textId="77777777" w:rsidR="006A00DF" w:rsidRDefault="00000000">
    <w:pPr>
      <w:spacing w:after="0"/>
      <w:ind w:right="2498"/>
      <w:jc w:val="center"/>
    </w:pPr>
    <w:r>
      <w:rPr>
        <w:noProof/>
      </w:rPr>
      <w:drawing>
        <wp:anchor distT="0" distB="0" distL="114300" distR="114300" simplePos="0" relativeHeight="251658240" behindDoc="0" locked="0" layoutInCell="1" allowOverlap="0" wp14:anchorId="0048F9F4" wp14:editId="0AA9BB38">
          <wp:simplePos x="0" y="0"/>
          <wp:positionH relativeFrom="page">
            <wp:posOffset>1080770</wp:posOffset>
          </wp:positionH>
          <wp:positionV relativeFrom="page">
            <wp:posOffset>359410</wp:posOffset>
          </wp:positionV>
          <wp:extent cx="2105660" cy="762000"/>
          <wp:effectExtent l="0" t="0" r="0" b="0"/>
          <wp:wrapSquare wrapText="bothSides"/>
          <wp:docPr id="2515" name="Picture 2515"/>
          <wp:cNvGraphicFramePr/>
          <a:graphic xmlns:a="http://schemas.openxmlformats.org/drawingml/2006/main">
            <a:graphicData uri="http://schemas.openxmlformats.org/drawingml/2006/picture">
              <pic:pic xmlns:pic="http://schemas.openxmlformats.org/drawingml/2006/picture">
                <pic:nvPicPr>
                  <pic:cNvPr id="2515" name="Picture 2515"/>
                  <pic:cNvPicPr/>
                </pic:nvPicPr>
                <pic:blipFill>
                  <a:blip r:embed="rId1"/>
                  <a:stretch>
                    <a:fillRect/>
                  </a:stretch>
                </pic:blipFill>
                <pic:spPr>
                  <a:xfrm>
                    <a:off x="0" y="0"/>
                    <a:ext cx="2105660" cy="762000"/>
                  </a:xfrm>
                  <a:prstGeom prst="rect">
                    <a:avLst/>
                  </a:prstGeom>
                </pic:spPr>
              </pic:pic>
            </a:graphicData>
          </a:graphic>
        </wp:anchor>
      </w:drawing>
    </w:r>
    <w:r>
      <w:rPr>
        <w:rFonts w:ascii="Arial" w:eastAsia="Arial" w:hAnsi="Arial" w:cs="Arial"/>
        <w:b/>
        <w:sz w:val="28"/>
      </w:rPr>
      <w:t xml:space="preserve"> Alberto Felipe  Padrón   Rivas</w:t>
    </w:r>
    <w:r>
      <w:rPr>
        <w:rFonts w:ascii="Arial" w:eastAsia="Arial" w:hAnsi="Arial" w:cs="Arial"/>
        <w:b/>
        <w:sz w:val="36"/>
      </w:rPr>
      <w:t xml:space="preserve"> </w:t>
    </w:r>
  </w:p>
  <w:p w14:paraId="66DCF6A3" w14:textId="77777777" w:rsidR="006A00DF" w:rsidRDefault="00000000">
    <w:pPr>
      <w:spacing w:after="0"/>
      <w:ind w:left="-1100"/>
    </w:pPr>
    <w:r>
      <w:rPr>
        <w:rFonts w:ascii="Arial" w:eastAsia="Arial" w:hAnsi="Arial" w:cs="Arial"/>
        <w:sz w:val="18"/>
      </w:rPr>
      <w:t xml:space="preserve">                                                                </w:t>
    </w:r>
    <w:r>
      <w:rPr>
        <w:rFonts w:ascii="Arial" w:eastAsia="Arial" w:hAnsi="Arial" w:cs="Arial"/>
        <w:sz w:val="16"/>
      </w:rPr>
      <w:t xml:space="preserve">C/ Murga, nº 9, Planta 2, oficina 4 </w:t>
    </w:r>
  </w:p>
  <w:p w14:paraId="45EEBAB5" w14:textId="77777777" w:rsidR="006A00DF" w:rsidRDefault="00000000">
    <w:pPr>
      <w:spacing w:after="0"/>
      <w:ind w:left="-1100"/>
    </w:pPr>
    <w:r>
      <w:rPr>
        <w:rFonts w:ascii="Arial" w:eastAsia="Arial" w:hAnsi="Arial" w:cs="Arial"/>
        <w:sz w:val="16"/>
      </w:rPr>
      <w:t xml:space="preserve">                                                                        C.P. 35003 Las Palmas de Gran Canaria </w:t>
    </w:r>
  </w:p>
  <w:p w14:paraId="727D9661" w14:textId="77777777" w:rsidR="006A00DF" w:rsidRDefault="00000000">
    <w:pPr>
      <w:spacing w:after="34"/>
      <w:ind w:right="1165"/>
      <w:jc w:val="center"/>
    </w:pPr>
    <w:r>
      <w:rPr>
        <w:rFonts w:ascii="Arial" w:eastAsia="Arial" w:hAnsi="Arial" w:cs="Arial"/>
        <w:sz w:val="16"/>
      </w:rPr>
      <w:t xml:space="preserve">            928 38 38 24 / 928 38 40 16 apadron@albertopadron.com </w:t>
    </w:r>
  </w:p>
  <w:p w14:paraId="56FF0544" w14:textId="77777777" w:rsidR="006A00DF" w:rsidRDefault="00000000">
    <w:pPr>
      <w:spacing w:after="0"/>
    </w:pPr>
    <w:r>
      <w:rPr>
        <w:rFonts w:ascii="Arial" w:eastAsia="Arial" w:hAnsi="Arial" w:cs="Arial"/>
        <w:sz w:val="16"/>
      </w:rPr>
      <w:t xml:space="preserve">                                               Miembro del Registro Oficial de Auditores de Cuentas Nº.- 11642</w:t>
    </w:r>
    <w:r>
      <w:rPr>
        <w:rFonts w:ascii="Times New Roman" w:eastAsia="Times New Roman" w:hAnsi="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4D2C5" w14:textId="77777777" w:rsidR="006A00DF" w:rsidRDefault="00000000">
    <w:pPr>
      <w:spacing w:after="0"/>
      <w:ind w:right="2498"/>
      <w:jc w:val="center"/>
    </w:pPr>
    <w:r>
      <w:rPr>
        <w:noProof/>
      </w:rPr>
      <w:drawing>
        <wp:anchor distT="0" distB="0" distL="114300" distR="114300" simplePos="0" relativeHeight="251659264" behindDoc="0" locked="0" layoutInCell="1" allowOverlap="0" wp14:anchorId="2C8001F4" wp14:editId="45D7AEBE">
          <wp:simplePos x="0" y="0"/>
          <wp:positionH relativeFrom="page">
            <wp:posOffset>1080770</wp:posOffset>
          </wp:positionH>
          <wp:positionV relativeFrom="page">
            <wp:posOffset>359410</wp:posOffset>
          </wp:positionV>
          <wp:extent cx="2105660" cy="762000"/>
          <wp:effectExtent l="0" t="0" r="0" b="0"/>
          <wp:wrapSquare wrapText="bothSides"/>
          <wp:docPr id="1386819028" name="Picture 2515"/>
          <wp:cNvGraphicFramePr/>
          <a:graphic xmlns:a="http://schemas.openxmlformats.org/drawingml/2006/main">
            <a:graphicData uri="http://schemas.openxmlformats.org/drawingml/2006/picture">
              <pic:pic xmlns:pic="http://schemas.openxmlformats.org/drawingml/2006/picture">
                <pic:nvPicPr>
                  <pic:cNvPr id="2515" name="Picture 2515"/>
                  <pic:cNvPicPr/>
                </pic:nvPicPr>
                <pic:blipFill>
                  <a:blip r:embed="rId1"/>
                  <a:stretch>
                    <a:fillRect/>
                  </a:stretch>
                </pic:blipFill>
                <pic:spPr>
                  <a:xfrm>
                    <a:off x="0" y="0"/>
                    <a:ext cx="2105660" cy="762000"/>
                  </a:xfrm>
                  <a:prstGeom prst="rect">
                    <a:avLst/>
                  </a:prstGeom>
                </pic:spPr>
              </pic:pic>
            </a:graphicData>
          </a:graphic>
        </wp:anchor>
      </w:drawing>
    </w:r>
    <w:r>
      <w:rPr>
        <w:rFonts w:ascii="Arial" w:eastAsia="Arial" w:hAnsi="Arial" w:cs="Arial"/>
        <w:b/>
        <w:sz w:val="28"/>
      </w:rPr>
      <w:t xml:space="preserve"> Alberto Felipe  Padrón   Rivas</w:t>
    </w:r>
    <w:r>
      <w:rPr>
        <w:rFonts w:ascii="Arial" w:eastAsia="Arial" w:hAnsi="Arial" w:cs="Arial"/>
        <w:b/>
        <w:sz w:val="36"/>
      </w:rPr>
      <w:t xml:space="preserve"> </w:t>
    </w:r>
  </w:p>
  <w:p w14:paraId="557692ED" w14:textId="77777777" w:rsidR="006A00DF" w:rsidRDefault="00000000">
    <w:pPr>
      <w:spacing w:after="0"/>
      <w:ind w:left="-1100"/>
    </w:pPr>
    <w:r>
      <w:rPr>
        <w:rFonts w:ascii="Arial" w:eastAsia="Arial" w:hAnsi="Arial" w:cs="Arial"/>
        <w:sz w:val="18"/>
      </w:rPr>
      <w:t xml:space="preserve">                                                                </w:t>
    </w:r>
    <w:r>
      <w:rPr>
        <w:rFonts w:ascii="Arial" w:eastAsia="Arial" w:hAnsi="Arial" w:cs="Arial"/>
        <w:sz w:val="16"/>
      </w:rPr>
      <w:t xml:space="preserve">C/ Murga, nº 9, Planta 2, oficina 4 </w:t>
    </w:r>
  </w:p>
  <w:p w14:paraId="40EF7340" w14:textId="77777777" w:rsidR="006A00DF" w:rsidRDefault="00000000">
    <w:pPr>
      <w:spacing w:after="0"/>
      <w:ind w:left="-1100"/>
    </w:pPr>
    <w:r>
      <w:rPr>
        <w:rFonts w:ascii="Arial" w:eastAsia="Arial" w:hAnsi="Arial" w:cs="Arial"/>
        <w:sz w:val="16"/>
      </w:rPr>
      <w:t xml:space="preserve">                                                                        C.P. 35003 Las Palmas de Gran Canaria </w:t>
    </w:r>
  </w:p>
  <w:p w14:paraId="3D254055" w14:textId="77777777" w:rsidR="006A00DF" w:rsidRDefault="00000000">
    <w:pPr>
      <w:spacing w:after="34"/>
      <w:ind w:right="1165"/>
      <w:jc w:val="center"/>
    </w:pPr>
    <w:r>
      <w:rPr>
        <w:rFonts w:ascii="Arial" w:eastAsia="Arial" w:hAnsi="Arial" w:cs="Arial"/>
        <w:sz w:val="16"/>
      </w:rPr>
      <w:t xml:space="preserve">            928 38 38 24 / 928 38 40 16 apadron@albertopadron.com </w:t>
    </w:r>
  </w:p>
  <w:p w14:paraId="5921CDCD" w14:textId="77777777" w:rsidR="006A00DF" w:rsidRDefault="00000000">
    <w:pPr>
      <w:spacing w:after="0"/>
    </w:pPr>
    <w:r>
      <w:rPr>
        <w:rFonts w:ascii="Arial" w:eastAsia="Arial" w:hAnsi="Arial" w:cs="Arial"/>
        <w:sz w:val="16"/>
      </w:rPr>
      <w:t xml:space="preserve">                                               Miembro del Registro Oficial de Auditores de Cuentas Nº.- 11642</w:t>
    </w:r>
    <w:r>
      <w:rPr>
        <w:rFonts w:ascii="Times New Roman" w:eastAsia="Times New Roman" w:hAnsi="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D9335" w14:textId="77777777" w:rsidR="006A00DF" w:rsidRDefault="00000000">
    <w:pPr>
      <w:spacing w:after="0"/>
      <w:ind w:right="2498"/>
      <w:jc w:val="center"/>
    </w:pPr>
    <w:r>
      <w:rPr>
        <w:noProof/>
      </w:rPr>
      <w:drawing>
        <wp:anchor distT="0" distB="0" distL="114300" distR="114300" simplePos="0" relativeHeight="251660288" behindDoc="0" locked="0" layoutInCell="1" allowOverlap="0" wp14:anchorId="7E579A0E" wp14:editId="01BE0A51">
          <wp:simplePos x="0" y="0"/>
          <wp:positionH relativeFrom="page">
            <wp:posOffset>1080770</wp:posOffset>
          </wp:positionH>
          <wp:positionV relativeFrom="page">
            <wp:posOffset>359410</wp:posOffset>
          </wp:positionV>
          <wp:extent cx="2105660" cy="762000"/>
          <wp:effectExtent l="0" t="0" r="0" b="0"/>
          <wp:wrapSquare wrapText="bothSides"/>
          <wp:docPr id="1134578408" name="Picture 2515"/>
          <wp:cNvGraphicFramePr/>
          <a:graphic xmlns:a="http://schemas.openxmlformats.org/drawingml/2006/main">
            <a:graphicData uri="http://schemas.openxmlformats.org/drawingml/2006/picture">
              <pic:pic xmlns:pic="http://schemas.openxmlformats.org/drawingml/2006/picture">
                <pic:nvPicPr>
                  <pic:cNvPr id="2515" name="Picture 2515"/>
                  <pic:cNvPicPr/>
                </pic:nvPicPr>
                <pic:blipFill>
                  <a:blip r:embed="rId1"/>
                  <a:stretch>
                    <a:fillRect/>
                  </a:stretch>
                </pic:blipFill>
                <pic:spPr>
                  <a:xfrm>
                    <a:off x="0" y="0"/>
                    <a:ext cx="2105660" cy="762000"/>
                  </a:xfrm>
                  <a:prstGeom prst="rect">
                    <a:avLst/>
                  </a:prstGeom>
                </pic:spPr>
              </pic:pic>
            </a:graphicData>
          </a:graphic>
        </wp:anchor>
      </w:drawing>
    </w:r>
    <w:r>
      <w:rPr>
        <w:rFonts w:ascii="Arial" w:eastAsia="Arial" w:hAnsi="Arial" w:cs="Arial"/>
        <w:b/>
        <w:sz w:val="28"/>
      </w:rPr>
      <w:t xml:space="preserve"> Alberto Felipe  Padrón   Rivas</w:t>
    </w:r>
    <w:r>
      <w:rPr>
        <w:rFonts w:ascii="Arial" w:eastAsia="Arial" w:hAnsi="Arial" w:cs="Arial"/>
        <w:b/>
        <w:sz w:val="36"/>
      </w:rPr>
      <w:t xml:space="preserve"> </w:t>
    </w:r>
  </w:p>
  <w:p w14:paraId="17A548B9" w14:textId="77777777" w:rsidR="006A00DF" w:rsidRDefault="00000000">
    <w:pPr>
      <w:spacing w:after="0"/>
      <w:ind w:left="-1100"/>
    </w:pPr>
    <w:r>
      <w:rPr>
        <w:rFonts w:ascii="Arial" w:eastAsia="Arial" w:hAnsi="Arial" w:cs="Arial"/>
        <w:sz w:val="18"/>
      </w:rPr>
      <w:t xml:space="preserve">                                                                </w:t>
    </w:r>
    <w:r>
      <w:rPr>
        <w:rFonts w:ascii="Arial" w:eastAsia="Arial" w:hAnsi="Arial" w:cs="Arial"/>
        <w:sz w:val="16"/>
      </w:rPr>
      <w:t xml:space="preserve">C/ Murga, nº 9, Planta 2, oficina 4 </w:t>
    </w:r>
  </w:p>
  <w:p w14:paraId="3AE3AD56" w14:textId="77777777" w:rsidR="006A00DF" w:rsidRDefault="00000000">
    <w:pPr>
      <w:spacing w:after="0"/>
      <w:ind w:left="-1100"/>
    </w:pPr>
    <w:r>
      <w:rPr>
        <w:rFonts w:ascii="Arial" w:eastAsia="Arial" w:hAnsi="Arial" w:cs="Arial"/>
        <w:sz w:val="16"/>
      </w:rPr>
      <w:t xml:space="preserve">                                                                        C.P. 35003 Las Palmas de Gran Canaria </w:t>
    </w:r>
  </w:p>
  <w:p w14:paraId="4B7D84B3" w14:textId="77777777" w:rsidR="006A00DF" w:rsidRDefault="00000000">
    <w:pPr>
      <w:spacing w:after="34"/>
      <w:ind w:right="1165"/>
      <w:jc w:val="center"/>
    </w:pPr>
    <w:r>
      <w:rPr>
        <w:rFonts w:ascii="Arial" w:eastAsia="Arial" w:hAnsi="Arial" w:cs="Arial"/>
        <w:sz w:val="16"/>
      </w:rPr>
      <w:t xml:space="preserve">            928 38 38 24 / 928 38 40 16 apadron@albertopadron.com </w:t>
    </w:r>
  </w:p>
  <w:p w14:paraId="2958934E" w14:textId="77777777" w:rsidR="006A00DF" w:rsidRDefault="00000000">
    <w:pPr>
      <w:spacing w:after="0"/>
    </w:pPr>
    <w:r>
      <w:rPr>
        <w:rFonts w:ascii="Arial" w:eastAsia="Arial" w:hAnsi="Arial" w:cs="Arial"/>
        <w:sz w:val="16"/>
      </w:rPr>
      <w:t xml:space="preserve">                                               Miembro del Registro Oficial de Auditores de Cuentas Nº.- 11642</w:t>
    </w:r>
    <w:r>
      <w:rPr>
        <w:rFonts w:ascii="Times New Roman" w:eastAsia="Times New Roman" w:hAnsi="Times New Roman"/>
        <w:sz w:val="24"/>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941F8" w14:textId="77777777" w:rsidR="006A00DF" w:rsidRDefault="00000000">
    <w:pPr>
      <w:spacing w:after="19"/>
    </w:pPr>
    <w:r>
      <w:rPr>
        <w:rFonts w:ascii="Arial" w:eastAsia="Arial" w:hAnsi="Arial" w:cs="Arial"/>
        <w:sz w:val="20"/>
      </w:rPr>
      <w:t xml:space="preserve"> </w:t>
    </w:r>
  </w:p>
  <w:p w14:paraId="02C49E8A" w14:textId="77777777" w:rsidR="006A00DF" w:rsidRDefault="00000000">
    <w:pPr>
      <w:spacing w:after="0"/>
      <w:ind w:left="467"/>
      <w:jc w:val="center"/>
    </w:pPr>
    <w:r>
      <w:rPr>
        <w:rFonts w:ascii="Arial" w:eastAsia="Arial" w:hAnsi="Arial" w:cs="Arial"/>
        <w:b/>
        <w:sz w:val="32"/>
      </w:rPr>
      <w:t xml:space="preserve">MEMORIA 2024 </w:t>
    </w:r>
  </w:p>
  <w:p w14:paraId="4C02C6A2" w14:textId="77777777" w:rsidR="006A00DF" w:rsidRDefault="00000000">
    <w:pPr>
      <w:spacing w:after="0"/>
      <w:ind w:left="375"/>
    </w:pPr>
    <w:r>
      <w:rPr>
        <w:rFonts w:ascii="Arial" w:eastAsia="Arial" w:hAnsi="Arial" w:cs="Arial"/>
        <w:b/>
        <w:color w:val="111111"/>
        <w:sz w:val="32"/>
      </w:rPr>
      <w:t xml:space="preserve">CLUB DEPORTIVO </w:t>
    </w:r>
    <w:r>
      <w:rPr>
        <w:rFonts w:ascii="Arial" w:eastAsia="Arial" w:hAnsi="Arial" w:cs="Arial"/>
        <w:b/>
        <w:sz w:val="32"/>
      </w:rPr>
      <w:t xml:space="preserve">VOLEIBOL GUAGUAS TRESSETS </w:t>
    </w:r>
  </w:p>
  <w:p w14:paraId="218B1F08" w14:textId="77777777" w:rsidR="006A00DF" w:rsidRDefault="00000000">
    <w:pPr>
      <w:tabs>
        <w:tab w:val="center" w:pos="1212"/>
        <w:tab w:val="center" w:pos="9422"/>
      </w:tabs>
      <w:spacing w:after="0"/>
    </w:pPr>
    <w:r>
      <w:tab/>
    </w:r>
    <w:r>
      <w:rPr>
        <w:rFonts w:ascii="Arial" w:eastAsia="Arial" w:hAnsi="Arial" w:cs="Arial"/>
        <w:sz w:val="32"/>
        <w:u w:val="single" w:color="171717"/>
      </w:rPr>
      <w:t xml:space="preserve">G76371350 </w:t>
    </w:r>
    <w:r>
      <w:rPr>
        <w:rFonts w:ascii="Arial" w:eastAsia="Arial" w:hAnsi="Arial" w:cs="Arial"/>
        <w:sz w:val="32"/>
        <w:u w:val="single" w:color="171717"/>
      </w:rPr>
      <w:tab/>
    </w:r>
    <w:r>
      <w:rPr>
        <w:rFonts w:ascii="Arial" w:eastAsia="Arial" w:hAnsi="Arial" w:cs="Arial"/>
        <w:sz w:val="3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3674F" w14:textId="77777777" w:rsidR="006A00DF" w:rsidRDefault="00000000">
    <w:pPr>
      <w:spacing w:after="19"/>
    </w:pPr>
    <w:r>
      <w:rPr>
        <w:rFonts w:ascii="Arial" w:eastAsia="Arial" w:hAnsi="Arial" w:cs="Arial"/>
        <w:sz w:val="20"/>
      </w:rPr>
      <w:t xml:space="preserve"> </w:t>
    </w:r>
  </w:p>
  <w:p w14:paraId="16AF15B2" w14:textId="77777777" w:rsidR="006A00DF" w:rsidRDefault="00000000">
    <w:pPr>
      <w:spacing w:after="0"/>
      <w:ind w:left="467"/>
      <w:jc w:val="center"/>
    </w:pPr>
    <w:r>
      <w:rPr>
        <w:rFonts w:ascii="Arial" w:eastAsia="Arial" w:hAnsi="Arial" w:cs="Arial"/>
        <w:b/>
        <w:sz w:val="32"/>
      </w:rPr>
      <w:t xml:space="preserve">MEMORIA 2024 </w:t>
    </w:r>
  </w:p>
  <w:p w14:paraId="55E018E4" w14:textId="77777777" w:rsidR="006A00DF" w:rsidRDefault="00000000">
    <w:pPr>
      <w:spacing w:after="2"/>
      <w:ind w:left="375"/>
    </w:pPr>
    <w:r>
      <w:rPr>
        <w:rFonts w:ascii="Arial" w:eastAsia="Arial" w:hAnsi="Arial" w:cs="Arial"/>
        <w:b/>
        <w:color w:val="111111"/>
        <w:sz w:val="32"/>
      </w:rPr>
      <w:t xml:space="preserve">CLUB DEPORTIVO </w:t>
    </w:r>
    <w:r>
      <w:rPr>
        <w:rFonts w:ascii="Arial" w:eastAsia="Arial" w:hAnsi="Arial" w:cs="Arial"/>
        <w:b/>
        <w:sz w:val="32"/>
      </w:rPr>
      <w:t xml:space="preserve">VOLEIBOL GUAGUAS TRESSETS </w:t>
    </w:r>
  </w:p>
  <w:p w14:paraId="1127CAC2" w14:textId="77777777" w:rsidR="006A00DF" w:rsidRDefault="00000000">
    <w:pPr>
      <w:tabs>
        <w:tab w:val="center" w:pos="1212"/>
        <w:tab w:val="center" w:pos="9422"/>
      </w:tabs>
      <w:spacing w:after="0"/>
    </w:pPr>
    <w:r>
      <w:tab/>
    </w:r>
    <w:r>
      <w:rPr>
        <w:rFonts w:ascii="Arial" w:eastAsia="Arial" w:hAnsi="Arial" w:cs="Arial"/>
        <w:sz w:val="32"/>
        <w:u w:val="single" w:color="171717"/>
      </w:rPr>
      <w:t xml:space="preserve">G76371350 </w:t>
    </w:r>
    <w:r>
      <w:rPr>
        <w:rFonts w:ascii="Arial" w:eastAsia="Arial" w:hAnsi="Arial" w:cs="Arial"/>
        <w:sz w:val="32"/>
        <w:u w:val="single" w:color="171717"/>
      </w:rPr>
      <w:tab/>
    </w:r>
    <w:r>
      <w:rPr>
        <w:rFonts w:ascii="Arial" w:eastAsia="Arial" w:hAnsi="Arial" w:cs="Arial"/>
        <w:sz w:val="3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381FB" w14:textId="77777777" w:rsidR="006A00DF" w:rsidRDefault="00000000">
    <w:pPr>
      <w:spacing w:after="407"/>
    </w:pPr>
    <w:r>
      <w:rPr>
        <w:rFonts w:ascii="Arial" w:eastAsia="Arial" w:hAnsi="Arial" w:cs="Arial"/>
        <w:sz w:val="20"/>
      </w:rPr>
      <w:t xml:space="preserve"> </w:t>
    </w:r>
  </w:p>
  <w:p w14:paraId="5D6E69FA" w14:textId="77777777" w:rsidR="006A00DF" w:rsidRDefault="00000000">
    <w:pPr>
      <w:tabs>
        <w:tab w:val="center" w:pos="1691"/>
        <w:tab w:val="center" w:pos="7127"/>
      </w:tabs>
      <w:spacing w:after="0"/>
    </w:pPr>
    <w:r>
      <w:tab/>
    </w:r>
    <w:r>
      <w:rPr>
        <w:rFonts w:ascii="Arial" w:eastAsia="Arial" w:hAnsi="Arial" w:cs="Arial"/>
        <w:b/>
        <w:sz w:val="32"/>
      </w:rPr>
      <w:t xml:space="preserve">CLUB DEPORTIVO </w:t>
    </w:r>
    <w:r>
      <w:rPr>
        <w:rFonts w:ascii="Arial" w:eastAsia="Arial" w:hAnsi="Arial" w:cs="Arial"/>
        <w:b/>
        <w:sz w:val="32"/>
      </w:rPr>
      <w:tab/>
      <w:t xml:space="preserve"> </w:t>
    </w:r>
    <w:r>
      <w:rPr>
        <w:rFonts w:ascii="Arial" w:eastAsia="Arial" w:hAnsi="Arial" w:cs="Arial"/>
        <w:b/>
        <w:color w:val="0E0E0E"/>
        <w:sz w:val="32"/>
      </w:rPr>
      <w:t>TRESSETS</w:t>
    </w:r>
    <w:r>
      <w:rPr>
        <w:rFonts w:ascii="Arial" w:eastAsia="Arial" w:hAnsi="Arial" w:cs="Arial"/>
        <w:b/>
        <w:sz w:val="3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BD0B6" w14:textId="77777777" w:rsidR="006A00DF" w:rsidRDefault="00000000">
    <w:pPr>
      <w:spacing w:after="0"/>
    </w:pPr>
    <w:r>
      <w:rPr>
        <w:rFonts w:ascii="Arial" w:eastAsia="Arial" w:hAnsi="Arial" w:cs="Arial"/>
        <w:sz w:val="20"/>
      </w:rPr>
      <w:t xml:space="preserve"> </w:t>
    </w:r>
  </w:p>
  <w:p w14:paraId="6152BA25" w14:textId="77777777" w:rsidR="006A00DF" w:rsidRDefault="00000000">
    <w:pPr>
      <w:spacing w:after="0"/>
      <w:ind w:left="494"/>
      <w:jc w:val="center"/>
    </w:pPr>
    <w:r>
      <w:rPr>
        <w:rFonts w:ascii="Arial" w:eastAsia="Arial" w:hAnsi="Arial" w:cs="Arial"/>
        <w:b/>
        <w:color w:val="0E0E0E"/>
        <w:sz w:val="32"/>
      </w:rPr>
      <w:t xml:space="preserve">MEMORIA </w:t>
    </w:r>
    <w:r>
      <w:rPr>
        <w:rFonts w:ascii="Arial" w:eastAsia="Arial" w:hAnsi="Arial" w:cs="Arial"/>
        <w:b/>
        <w:sz w:val="32"/>
      </w:rPr>
      <w:t xml:space="preserve">2024 </w:t>
    </w:r>
  </w:p>
  <w:p w14:paraId="3DBC0A2A" w14:textId="77777777" w:rsidR="006A00DF" w:rsidRDefault="00000000">
    <w:pPr>
      <w:spacing w:after="0"/>
      <w:ind w:left="459"/>
    </w:pPr>
    <w:r>
      <w:rPr>
        <w:rFonts w:ascii="Arial" w:eastAsia="Arial" w:hAnsi="Arial" w:cs="Arial"/>
        <w:b/>
        <w:sz w:val="32"/>
      </w:rPr>
      <w:t xml:space="preserve">CLUB DEPORTIVO VOLEIBOL GUAGUAS TRESSETS </w:t>
    </w:r>
  </w:p>
  <w:p w14:paraId="71DEB63C" w14:textId="77777777" w:rsidR="006A00DF" w:rsidRDefault="00000000">
    <w:pPr>
      <w:tabs>
        <w:tab w:val="center" w:pos="1291"/>
        <w:tab w:val="center" w:pos="9516"/>
      </w:tabs>
      <w:spacing w:after="0"/>
    </w:pPr>
    <w:r>
      <w:tab/>
    </w:r>
    <w:r>
      <w:rPr>
        <w:rFonts w:ascii="Arial" w:eastAsia="Arial" w:hAnsi="Arial" w:cs="Arial"/>
        <w:sz w:val="32"/>
        <w:u w:val="single" w:color="171717"/>
      </w:rPr>
      <w:t xml:space="preserve">G76371350 </w:t>
    </w:r>
    <w:r>
      <w:rPr>
        <w:rFonts w:ascii="Arial" w:eastAsia="Arial" w:hAnsi="Arial" w:cs="Arial"/>
        <w:sz w:val="32"/>
        <w:u w:val="single" w:color="171717"/>
      </w:rPr>
      <w:tab/>
    </w:r>
    <w:r>
      <w:rPr>
        <w:rFonts w:ascii="Arial" w:eastAsia="Arial" w:hAnsi="Arial" w:cs="Arial"/>
        <w:sz w:val="3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0432D" w14:textId="77777777" w:rsidR="006A00DF" w:rsidRDefault="00000000">
    <w:pPr>
      <w:spacing w:after="0"/>
    </w:pPr>
    <w:r>
      <w:rPr>
        <w:rFonts w:ascii="Arial" w:eastAsia="Arial" w:hAnsi="Arial" w:cs="Arial"/>
        <w:sz w:val="20"/>
      </w:rPr>
      <w:t xml:space="preserve"> </w:t>
    </w:r>
  </w:p>
  <w:p w14:paraId="7A9E0955" w14:textId="77777777" w:rsidR="006A00DF" w:rsidRDefault="00000000">
    <w:pPr>
      <w:spacing w:after="0"/>
      <w:ind w:left="494"/>
      <w:jc w:val="center"/>
    </w:pPr>
    <w:r>
      <w:rPr>
        <w:rFonts w:ascii="Arial" w:eastAsia="Arial" w:hAnsi="Arial" w:cs="Arial"/>
        <w:b/>
        <w:color w:val="0E0E0E"/>
        <w:sz w:val="32"/>
      </w:rPr>
      <w:t xml:space="preserve">MEMORIA </w:t>
    </w:r>
    <w:r>
      <w:rPr>
        <w:rFonts w:ascii="Arial" w:eastAsia="Arial" w:hAnsi="Arial" w:cs="Arial"/>
        <w:b/>
        <w:sz w:val="32"/>
      </w:rPr>
      <w:t xml:space="preserve">2024 </w:t>
    </w:r>
  </w:p>
  <w:p w14:paraId="1BD908FA" w14:textId="77777777" w:rsidR="006A00DF" w:rsidRDefault="00000000">
    <w:pPr>
      <w:spacing w:after="0"/>
      <w:ind w:left="459"/>
    </w:pPr>
    <w:r>
      <w:rPr>
        <w:rFonts w:ascii="Arial" w:eastAsia="Arial" w:hAnsi="Arial" w:cs="Arial"/>
        <w:b/>
        <w:sz w:val="32"/>
      </w:rPr>
      <w:t xml:space="preserve">CLUB DEPORTIVO VOLEIBOL GUAGUAS TRESSETS </w:t>
    </w:r>
  </w:p>
  <w:p w14:paraId="703A257A" w14:textId="77777777" w:rsidR="006A00DF" w:rsidRDefault="00000000">
    <w:pPr>
      <w:tabs>
        <w:tab w:val="center" w:pos="1291"/>
        <w:tab w:val="center" w:pos="9516"/>
      </w:tabs>
      <w:spacing w:after="0"/>
    </w:pPr>
    <w:r>
      <w:tab/>
    </w:r>
    <w:r>
      <w:rPr>
        <w:rFonts w:ascii="Arial" w:eastAsia="Arial" w:hAnsi="Arial" w:cs="Arial"/>
        <w:sz w:val="32"/>
        <w:u w:val="single" w:color="171717"/>
      </w:rPr>
      <w:t xml:space="preserve">G76371350 </w:t>
    </w:r>
    <w:r>
      <w:rPr>
        <w:rFonts w:ascii="Arial" w:eastAsia="Arial" w:hAnsi="Arial" w:cs="Arial"/>
        <w:sz w:val="32"/>
        <w:u w:val="single" w:color="171717"/>
      </w:rPr>
      <w:tab/>
    </w:r>
    <w:r>
      <w:rPr>
        <w:rFonts w:ascii="Arial" w:eastAsia="Arial" w:hAnsi="Arial" w:cs="Arial"/>
        <w:sz w:val="3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9B5A5" w14:textId="77777777" w:rsidR="006A00DF" w:rsidRDefault="00000000">
    <w:pPr>
      <w:spacing w:after="17"/>
    </w:pPr>
    <w:r>
      <w:rPr>
        <w:rFonts w:ascii="Arial" w:eastAsia="Arial" w:hAnsi="Arial" w:cs="Arial"/>
        <w:sz w:val="20"/>
      </w:rPr>
      <w:t xml:space="preserve"> </w:t>
    </w:r>
  </w:p>
  <w:p w14:paraId="508A3C34" w14:textId="77777777" w:rsidR="006A00DF" w:rsidRDefault="00000000">
    <w:pPr>
      <w:spacing w:after="0"/>
      <w:ind w:left="1855"/>
      <w:jc w:val="center"/>
    </w:pPr>
    <w:r>
      <w:rPr>
        <w:rFonts w:ascii="Arial" w:eastAsia="Arial" w:hAnsi="Arial" w:cs="Arial"/>
        <w:b/>
        <w:sz w:val="32"/>
      </w:rPr>
      <w:t xml:space="preserve">2024 </w:t>
    </w:r>
  </w:p>
  <w:p w14:paraId="623478BF" w14:textId="77777777" w:rsidR="006A00DF" w:rsidRDefault="00000000">
    <w:pPr>
      <w:spacing w:after="2"/>
      <w:ind w:left="372"/>
    </w:pPr>
    <w:r>
      <w:rPr>
        <w:rFonts w:ascii="Arial" w:eastAsia="Arial" w:hAnsi="Arial" w:cs="Arial"/>
        <w:b/>
        <w:sz w:val="32"/>
      </w:rPr>
      <w:t xml:space="preserve">CLUB </w:t>
    </w:r>
    <w:r>
      <w:rPr>
        <w:rFonts w:ascii="Arial" w:eastAsia="Arial" w:hAnsi="Arial" w:cs="Arial"/>
        <w:b/>
        <w:color w:val="0C0C0C"/>
        <w:sz w:val="32"/>
      </w:rPr>
      <w:t xml:space="preserve">DEPORTIVO </w:t>
    </w:r>
    <w:r>
      <w:rPr>
        <w:rFonts w:ascii="Arial" w:eastAsia="Arial" w:hAnsi="Arial" w:cs="Arial"/>
        <w:b/>
        <w:color w:val="151515"/>
        <w:sz w:val="32"/>
      </w:rPr>
      <w:t xml:space="preserve">VOLEIBOL </w:t>
    </w:r>
    <w:r>
      <w:rPr>
        <w:rFonts w:ascii="Arial" w:eastAsia="Arial" w:hAnsi="Arial" w:cs="Arial"/>
        <w:b/>
        <w:sz w:val="32"/>
      </w:rPr>
      <w:t xml:space="preserve">GUAGUAS TRESSETS </w:t>
    </w:r>
  </w:p>
  <w:p w14:paraId="120919C5" w14:textId="77777777" w:rsidR="006A00DF" w:rsidRDefault="00000000">
    <w:pPr>
      <w:tabs>
        <w:tab w:val="center" w:pos="1205"/>
        <w:tab w:val="center" w:pos="9415"/>
      </w:tabs>
      <w:spacing w:after="0"/>
    </w:pPr>
    <w:r>
      <w:tab/>
    </w:r>
    <w:r>
      <w:rPr>
        <w:rFonts w:ascii="Arial" w:eastAsia="Arial" w:hAnsi="Arial" w:cs="Arial"/>
        <w:sz w:val="32"/>
        <w:u w:val="single" w:color="171717"/>
      </w:rPr>
      <w:t xml:space="preserve">G76371350 </w:t>
    </w:r>
    <w:r>
      <w:rPr>
        <w:rFonts w:ascii="Arial" w:eastAsia="Arial" w:hAnsi="Arial" w:cs="Arial"/>
        <w:sz w:val="32"/>
        <w:u w:val="single" w:color="171717"/>
      </w:rPr>
      <w:tab/>
    </w:r>
    <w:r>
      <w:rPr>
        <w:rFonts w:ascii="Arial" w:eastAsia="Arial" w:hAnsi="Arial" w:cs="Arial"/>
        <w:sz w:val="32"/>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9B41F" w14:textId="77777777" w:rsidR="006A00DF" w:rsidRDefault="006A00DF"/>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564F5" w14:textId="77777777" w:rsidR="006A00DF" w:rsidRDefault="006A00DF"/>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1C6D24" w14:textId="77777777" w:rsidR="006A00DF" w:rsidRDefault="006A00DF"/>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1BAF0" w14:textId="77777777" w:rsidR="006A00DF" w:rsidRDefault="00000000">
    <w:pPr>
      <w:spacing w:after="30"/>
      <w:ind w:left="4489"/>
      <w:jc w:val="center"/>
    </w:pPr>
    <w:r>
      <w:rPr>
        <w:noProof/>
      </w:rPr>
      <mc:AlternateContent>
        <mc:Choice Requires="wpg">
          <w:drawing>
            <wp:anchor distT="0" distB="0" distL="114300" distR="114300" simplePos="0" relativeHeight="251661312" behindDoc="0" locked="0" layoutInCell="1" allowOverlap="1" wp14:anchorId="729E893C" wp14:editId="4703AB66">
              <wp:simplePos x="0" y="0"/>
              <wp:positionH relativeFrom="page">
                <wp:posOffset>679692</wp:posOffset>
              </wp:positionH>
              <wp:positionV relativeFrom="page">
                <wp:posOffset>682732</wp:posOffset>
              </wp:positionV>
              <wp:extent cx="6579106" cy="18273"/>
              <wp:effectExtent l="0" t="0" r="0" b="0"/>
              <wp:wrapSquare wrapText="bothSides"/>
              <wp:docPr id="71306" name="Group 71306"/>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307" name="Shape 71307"/>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306" style="width:518.04pt;height:1.4388pt;position:absolute;mso-position-horizontal-relative:page;mso-position-horizontal:absolute;margin-left:53.519pt;mso-position-vertical-relative:page;margin-top:53.7584pt;" coordsize="65791,182">
              <v:shape id="Shape 71307" style="position:absolute;width:65791;height:0;left:0;top:0;" coordsize="6579106,0" path="m0,0l6579106,0">
                <v:stroke weight="1.4388pt" endcap="round" joinstyle="round" on="true" color="#000000"/>
                <v:fill on="false" color="#000000" opacity="0"/>
              </v:shape>
              <w10:wrap type="square"/>
            </v:group>
          </w:pict>
        </mc:Fallback>
      </mc:AlternateContent>
    </w:r>
    <w:r>
      <w:rPr>
        <w:rFonts w:ascii="Arial" w:eastAsia="Arial" w:hAnsi="Arial" w:cs="Arial"/>
        <w:b/>
        <w:sz w:val="20"/>
      </w:rPr>
      <w:t xml:space="preserve">    Página</w:t>
    </w:r>
  </w:p>
  <w:p w14:paraId="09BD893E" w14:textId="77777777" w:rsidR="006A00DF" w:rsidRDefault="00000000">
    <w:pPr>
      <w:tabs>
        <w:tab w:val="center" w:pos="7325"/>
        <w:tab w:val="right" w:pos="10258"/>
      </w:tabs>
      <w:spacing w:after="27"/>
    </w:pPr>
    <w:r>
      <w:tab/>
    </w:r>
    <w:r>
      <w:rPr>
        <w:rFonts w:ascii="Arial" w:eastAsia="Arial" w:hAnsi="Arial" w:cs="Arial"/>
        <w:b/>
        <w:sz w:val="20"/>
      </w:rPr>
      <w:t>Fecha listado</w:t>
    </w:r>
    <w:r>
      <w:rPr>
        <w:rFonts w:ascii="Arial" w:eastAsia="Arial" w:hAnsi="Arial" w:cs="Arial"/>
        <w:b/>
        <w:sz w:val="20"/>
      </w:rPr>
      <w:tab/>
    </w:r>
    <w:r>
      <w:rPr>
        <w:rFonts w:ascii="Arial" w:eastAsia="Arial" w:hAnsi="Arial" w:cs="Arial"/>
        <w:sz w:val="18"/>
      </w:rPr>
      <w:t>29/10/2025</w:t>
    </w:r>
  </w:p>
  <w:p w14:paraId="4746D355" w14:textId="77777777" w:rsidR="006A00DF" w:rsidRDefault="00000000">
    <w:pPr>
      <w:spacing w:after="0"/>
      <w:ind w:right="14"/>
      <w:jc w:val="right"/>
    </w:pPr>
    <w:r>
      <w:rPr>
        <w:rFonts w:ascii="Arial" w:eastAsia="Arial" w:hAnsi="Arial" w:cs="Arial"/>
        <w:sz w:val="18"/>
      </w:rPr>
      <w:t xml:space="preserve">De Enero a Diciembre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0D409" w14:textId="77777777" w:rsidR="006A00DF" w:rsidRDefault="00000000">
    <w:pPr>
      <w:spacing w:after="30"/>
      <w:ind w:left="4489"/>
      <w:jc w:val="center"/>
    </w:pPr>
    <w:r>
      <w:rPr>
        <w:noProof/>
      </w:rPr>
      <mc:AlternateContent>
        <mc:Choice Requires="wpg">
          <w:drawing>
            <wp:anchor distT="0" distB="0" distL="114300" distR="114300" simplePos="0" relativeHeight="251662336" behindDoc="0" locked="0" layoutInCell="1" allowOverlap="1" wp14:anchorId="72D34856" wp14:editId="2E8AF4BE">
              <wp:simplePos x="0" y="0"/>
              <wp:positionH relativeFrom="page">
                <wp:posOffset>679692</wp:posOffset>
              </wp:positionH>
              <wp:positionV relativeFrom="page">
                <wp:posOffset>682732</wp:posOffset>
              </wp:positionV>
              <wp:extent cx="6579106" cy="18273"/>
              <wp:effectExtent l="0" t="0" r="0" b="0"/>
              <wp:wrapSquare wrapText="bothSides"/>
              <wp:docPr id="71284" name="Group 71284"/>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285" name="Shape 71285"/>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284" style="width:518.04pt;height:1.4388pt;position:absolute;mso-position-horizontal-relative:page;mso-position-horizontal:absolute;margin-left:53.519pt;mso-position-vertical-relative:page;margin-top:53.7584pt;" coordsize="65791,182">
              <v:shape id="Shape 71285" style="position:absolute;width:65791;height:0;left:0;top:0;" coordsize="6579106,0" path="m0,0l6579106,0">
                <v:stroke weight="1.4388pt" endcap="round" joinstyle="round" on="true" color="#000000"/>
                <v:fill on="false" color="#000000" opacity="0"/>
              </v:shape>
              <w10:wrap type="square"/>
            </v:group>
          </w:pict>
        </mc:Fallback>
      </mc:AlternateContent>
    </w:r>
    <w:r>
      <w:rPr>
        <w:rFonts w:ascii="Arial" w:eastAsia="Arial" w:hAnsi="Arial" w:cs="Arial"/>
        <w:b/>
        <w:sz w:val="20"/>
      </w:rPr>
      <w:t xml:space="preserve">    Página</w:t>
    </w:r>
  </w:p>
  <w:p w14:paraId="0AE356CF" w14:textId="77777777" w:rsidR="006A00DF" w:rsidRDefault="00000000">
    <w:pPr>
      <w:tabs>
        <w:tab w:val="center" w:pos="7325"/>
        <w:tab w:val="right" w:pos="10258"/>
      </w:tabs>
      <w:spacing w:after="27"/>
    </w:pPr>
    <w:r>
      <w:tab/>
    </w:r>
    <w:r>
      <w:rPr>
        <w:rFonts w:ascii="Arial" w:eastAsia="Arial" w:hAnsi="Arial" w:cs="Arial"/>
        <w:b/>
        <w:sz w:val="20"/>
      </w:rPr>
      <w:t>Fecha listado</w:t>
    </w:r>
    <w:r>
      <w:rPr>
        <w:rFonts w:ascii="Arial" w:eastAsia="Arial" w:hAnsi="Arial" w:cs="Arial"/>
        <w:b/>
        <w:sz w:val="20"/>
      </w:rPr>
      <w:tab/>
    </w:r>
    <w:r>
      <w:rPr>
        <w:rFonts w:ascii="Arial" w:eastAsia="Arial" w:hAnsi="Arial" w:cs="Arial"/>
        <w:sz w:val="18"/>
      </w:rPr>
      <w:t>29/10/2025</w:t>
    </w:r>
  </w:p>
  <w:p w14:paraId="4E85FF11" w14:textId="77777777" w:rsidR="006A00DF" w:rsidRDefault="00000000">
    <w:pPr>
      <w:spacing w:after="0"/>
      <w:ind w:right="14"/>
      <w:jc w:val="right"/>
    </w:pPr>
    <w:r>
      <w:rPr>
        <w:rFonts w:ascii="Arial" w:eastAsia="Arial" w:hAnsi="Arial" w:cs="Arial"/>
        <w:sz w:val="18"/>
      </w:rPr>
      <w:t xml:space="preserve">De Enero a Diciembre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9C071" w14:textId="77777777" w:rsidR="006A00DF" w:rsidRDefault="00000000">
    <w:pPr>
      <w:spacing w:after="30"/>
      <w:ind w:left="4489"/>
      <w:jc w:val="center"/>
    </w:pPr>
    <w:r>
      <w:rPr>
        <w:noProof/>
      </w:rPr>
      <mc:AlternateContent>
        <mc:Choice Requires="wpg">
          <w:drawing>
            <wp:anchor distT="0" distB="0" distL="114300" distR="114300" simplePos="0" relativeHeight="251663360" behindDoc="0" locked="0" layoutInCell="1" allowOverlap="1" wp14:anchorId="18F014E5" wp14:editId="4D5E5794">
              <wp:simplePos x="0" y="0"/>
              <wp:positionH relativeFrom="page">
                <wp:posOffset>679692</wp:posOffset>
              </wp:positionH>
              <wp:positionV relativeFrom="page">
                <wp:posOffset>682732</wp:posOffset>
              </wp:positionV>
              <wp:extent cx="6579106" cy="18273"/>
              <wp:effectExtent l="0" t="0" r="0" b="0"/>
              <wp:wrapSquare wrapText="bothSides"/>
              <wp:docPr id="71262" name="Group 71262"/>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263" name="Shape 71263"/>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262" style="width:518.04pt;height:1.4388pt;position:absolute;mso-position-horizontal-relative:page;mso-position-horizontal:absolute;margin-left:53.519pt;mso-position-vertical-relative:page;margin-top:53.7584pt;" coordsize="65791,182">
              <v:shape id="Shape 71263" style="position:absolute;width:65791;height:0;left:0;top:0;" coordsize="6579106,0" path="m0,0l6579106,0">
                <v:stroke weight="1.4388pt" endcap="round" joinstyle="round" on="true" color="#000000"/>
                <v:fill on="false" color="#000000" opacity="0"/>
              </v:shape>
              <w10:wrap type="square"/>
            </v:group>
          </w:pict>
        </mc:Fallback>
      </mc:AlternateContent>
    </w:r>
    <w:r>
      <w:rPr>
        <w:rFonts w:ascii="Arial" w:eastAsia="Arial" w:hAnsi="Arial" w:cs="Arial"/>
        <w:b/>
        <w:sz w:val="20"/>
      </w:rPr>
      <w:t xml:space="preserve">    Página</w:t>
    </w:r>
  </w:p>
  <w:p w14:paraId="046873FD" w14:textId="77777777" w:rsidR="006A00DF" w:rsidRDefault="00000000">
    <w:pPr>
      <w:tabs>
        <w:tab w:val="center" w:pos="7325"/>
        <w:tab w:val="right" w:pos="10258"/>
      </w:tabs>
      <w:spacing w:after="27"/>
    </w:pPr>
    <w:r>
      <w:tab/>
    </w:r>
    <w:r>
      <w:rPr>
        <w:rFonts w:ascii="Arial" w:eastAsia="Arial" w:hAnsi="Arial" w:cs="Arial"/>
        <w:b/>
        <w:sz w:val="20"/>
      </w:rPr>
      <w:t>Fecha listado</w:t>
    </w:r>
    <w:r>
      <w:rPr>
        <w:rFonts w:ascii="Arial" w:eastAsia="Arial" w:hAnsi="Arial" w:cs="Arial"/>
        <w:b/>
        <w:sz w:val="20"/>
      </w:rPr>
      <w:tab/>
    </w:r>
    <w:r>
      <w:rPr>
        <w:rFonts w:ascii="Arial" w:eastAsia="Arial" w:hAnsi="Arial" w:cs="Arial"/>
        <w:sz w:val="18"/>
      </w:rPr>
      <w:t>29/10/2025</w:t>
    </w:r>
  </w:p>
  <w:p w14:paraId="36366895" w14:textId="77777777" w:rsidR="006A00DF" w:rsidRDefault="00000000">
    <w:pPr>
      <w:spacing w:after="0"/>
      <w:ind w:right="14"/>
      <w:jc w:val="right"/>
    </w:pPr>
    <w:r>
      <w:rPr>
        <w:rFonts w:ascii="Arial" w:eastAsia="Arial" w:hAnsi="Arial" w:cs="Arial"/>
        <w:sz w:val="18"/>
      </w:rPr>
      <w:t xml:space="preserve">De Enero a Diciembre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478" w:tblpY="2309"/>
      <w:tblOverlap w:val="never"/>
      <w:tblW w:w="9214" w:type="dxa"/>
      <w:tblInd w:w="0" w:type="dxa"/>
      <w:tblCellMar>
        <w:top w:w="42" w:type="dxa"/>
        <w:left w:w="115" w:type="dxa"/>
        <w:bottom w:w="0" w:type="dxa"/>
        <w:right w:w="115" w:type="dxa"/>
      </w:tblCellMar>
      <w:tblLook w:val="04A0" w:firstRow="1" w:lastRow="0" w:firstColumn="1" w:lastColumn="0" w:noHBand="0" w:noVBand="1"/>
    </w:tblPr>
    <w:tblGrid>
      <w:gridCol w:w="4909"/>
      <w:gridCol w:w="269"/>
      <w:gridCol w:w="724"/>
      <w:gridCol w:w="1117"/>
      <w:gridCol w:w="236"/>
      <w:gridCol w:w="286"/>
      <w:gridCol w:w="768"/>
      <w:gridCol w:w="905"/>
    </w:tblGrid>
    <w:tr w:rsidR="006A00DF" w14:paraId="2CFDBC00" w14:textId="77777777">
      <w:trPr>
        <w:trHeight w:val="288"/>
      </w:trPr>
      <w:tc>
        <w:tcPr>
          <w:tcW w:w="4913" w:type="dxa"/>
          <w:tcBorders>
            <w:top w:val="single" w:sz="9" w:space="0" w:color="000000"/>
            <w:left w:val="nil"/>
            <w:bottom w:val="single" w:sz="9" w:space="0" w:color="000000"/>
            <w:right w:val="nil"/>
          </w:tcBorders>
          <w:shd w:val="clear" w:color="auto" w:fill="CFCFCF"/>
        </w:tcPr>
        <w:p w14:paraId="3E2F3530" w14:textId="77777777" w:rsidR="006A00DF" w:rsidRDefault="00000000">
          <w:pPr>
            <w:spacing w:after="0"/>
            <w:ind w:left="377"/>
            <w:jc w:val="center"/>
          </w:pPr>
          <w:r>
            <w:rPr>
              <w:rFonts w:ascii="Arial" w:eastAsia="Arial" w:hAnsi="Arial" w:cs="Arial"/>
              <w:b/>
              <w:sz w:val="24"/>
            </w:rPr>
            <w:t xml:space="preserve">           </w:t>
          </w:r>
        </w:p>
      </w:tc>
      <w:tc>
        <w:tcPr>
          <w:tcW w:w="269" w:type="dxa"/>
          <w:tcBorders>
            <w:top w:val="single" w:sz="9" w:space="0" w:color="000000"/>
            <w:left w:val="nil"/>
            <w:bottom w:val="single" w:sz="9" w:space="0" w:color="000000"/>
            <w:right w:val="nil"/>
          </w:tcBorders>
          <w:shd w:val="clear" w:color="auto" w:fill="CFCFCF"/>
        </w:tcPr>
        <w:p w14:paraId="3418526C" w14:textId="77777777" w:rsidR="006A00DF" w:rsidRDefault="006A00DF"/>
      </w:tc>
      <w:tc>
        <w:tcPr>
          <w:tcW w:w="724" w:type="dxa"/>
          <w:tcBorders>
            <w:top w:val="single" w:sz="9" w:space="0" w:color="000000"/>
            <w:left w:val="nil"/>
            <w:bottom w:val="single" w:sz="9" w:space="0" w:color="000000"/>
            <w:right w:val="nil"/>
          </w:tcBorders>
          <w:shd w:val="clear" w:color="auto" w:fill="CFCFCF"/>
        </w:tcPr>
        <w:p w14:paraId="241EC6DD" w14:textId="77777777" w:rsidR="006A00DF" w:rsidRDefault="006A00DF"/>
      </w:tc>
      <w:tc>
        <w:tcPr>
          <w:tcW w:w="1117" w:type="dxa"/>
          <w:tcBorders>
            <w:top w:val="single" w:sz="9" w:space="0" w:color="000000"/>
            <w:left w:val="nil"/>
            <w:bottom w:val="single" w:sz="9" w:space="0" w:color="000000"/>
            <w:right w:val="nil"/>
          </w:tcBorders>
          <w:shd w:val="clear" w:color="auto" w:fill="CFCFCF"/>
        </w:tcPr>
        <w:p w14:paraId="4BBFC6A7" w14:textId="77777777" w:rsidR="006A00DF" w:rsidRDefault="00000000">
          <w:pPr>
            <w:spacing w:after="0"/>
            <w:ind w:left="215"/>
            <w:jc w:val="center"/>
          </w:pPr>
          <w:r>
            <w:rPr>
              <w:rFonts w:ascii="Arial" w:eastAsia="Arial" w:hAnsi="Arial" w:cs="Arial"/>
              <w:b/>
              <w:sz w:val="24"/>
            </w:rPr>
            <w:t>2024</w:t>
          </w:r>
        </w:p>
      </w:tc>
      <w:tc>
        <w:tcPr>
          <w:tcW w:w="233" w:type="dxa"/>
          <w:tcBorders>
            <w:top w:val="single" w:sz="9" w:space="0" w:color="000000"/>
            <w:left w:val="nil"/>
            <w:bottom w:val="single" w:sz="9" w:space="0" w:color="000000"/>
            <w:right w:val="nil"/>
          </w:tcBorders>
          <w:shd w:val="clear" w:color="auto" w:fill="CFCFCF"/>
        </w:tcPr>
        <w:p w14:paraId="1734E19E" w14:textId="77777777" w:rsidR="006A00DF" w:rsidRDefault="006A00DF"/>
      </w:tc>
      <w:tc>
        <w:tcPr>
          <w:tcW w:w="286" w:type="dxa"/>
          <w:tcBorders>
            <w:top w:val="single" w:sz="9" w:space="0" w:color="000000"/>
            <w:left w:val="nil"/>
            <w:bottom w:val="single" w:sz="9" w:space="0" w:color="000000"/>
            <w:right w:val="nil"/>
          </w:tcBorders>
          <w:shd w:val="clear" w:color="auto" w:fill="CFCFCF"/>
        </w:tcPr>
        <w:p w14:paraId="62C021EB" w14:textId="77777777" w:rsidR="006A00DF" w:rsidRDefault="006A00DF"/>
      </w:tc>
      <w:tc>
        <w:tcPr>
          <w:tcW w:w="768" w:type="dxa"/>
          <w:tcBorders>
            <w:top w:val="single" w:sz="9" w:space="0" w:color="000000"/>
            <w:left w:val="nil"/>
            <w:bottom w:val="single" w:sz="9" w:space="0" w:color="000000"/>
            <w:right w:val="nil"/>
          </w:tcBorders>
          <w:shd w:val="clear" w:color="auto" w:fill="CFCFCF"/>
        </w:tcPr>
        <w:p w14:paraId="7FE2250F" w14:textId="77777777" w:rsidR="006A00DF" w:rsidRDefault="006A00DF"/>
      </w:tc>
      <w:tc>
        <w:tcPr>
          <w:tcW w:w="905" w:type="dxa"/>
          <w:tcBorders>
            <w:top w:val="single" w:sz="9" w:space="0" w:color="000000"/>
            <w:left w:val="nil"/>
            <w:bottom w:val="single" w:sz="9" w:space="0" w:color="000000"/>
            <w:right w:val="nil"/>
          </w:tcBorders>
          <w:shd w:val="clear" w:color="auto" w:fill="CFCFCF"/>
        </w:tcPr>
        <w:p w14:paraId="21B4B7D9" w14:textId="77777777" w:rsidR="006A00DF" w:rsidRDefault="006A00DF"/>
      </w:tc>
    </w:tr>
  </w:tbl>
  <w:p w14:paraId="1D22205F" w14:textId="77777777" w:rsidR="006A00DF" w:rsidRDefault="00000000">
    <w:pPr>
      <w:spacing w:after="22"/>
      <w:ind w:left="-1104"/>
    </w:pPr>
    <w:r>
      <w:rPr>
        <w:noProof/>
      </w:rPr>
      <mc:AlternateContent>
        <mc:Choice Requires="wpg">
          <w:drawing>
            <wp:anchor distT="0" distB="0" distL="114300" distR="114300" simplePos="0" relativeHeight="251667456" behindDoc="0" locked="0" layoutInCell="1" allowOverlap="1" wp14:anchorId="7B0D974A" wp14:editId="5371D9CF">
              <wp:simplePos x="0" y="0"/>
              <wp:positionH relativeFrom="page">
                <wp:posOffset>679692</wp:posOffset>
              </wp:positionH>
              <wp:positionV relativeFrom="page">
                <wp:posOffset>682732</wp:posOffset>
              </wp:positionV>
              <wp:extent cx="6579106" cy="18273"/>
              <wp:effectExtent l="0" t="0" r="0" b="0"/>
              <wp:wrapSquare wrapText="bothSides"/>
              <wp:docPr id="71511" name="Group 71511"/>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512" name="Shape 71512"/>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511" style="width:518.04pt;height:1.4388pt;position:absolute;mso-position-horizontal-relative:page;mso-position-horizontal:absolute;margin-left:53.519pt;mso-position-vertical-relative:page;margin-top:53.7584pt;" coordsize="65791,182">
              <v:shape id="Shape 71512" style="position:absolute;width:65791;height:0;left:0;top:0;" coordsize="6579106,0" path="m0,0l6579106,0">
                <v:stroke weight="1.4388pt" endcap="round"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68480" behindDoc="0" locked="0" layoutInCell="1" allowOverlap="1" wp14:anchorId="51BDB1A4" wp14:editId="7554B971">
              <wp:simplePos x="0" y="0"/>
              <wp:positionH relativeFrom="page">
                <wp:posOffset>679692</wp:posOffset>
              </wp:positionH>
              <wp:positionV relativeFrom="page">
                <wp:posOffset>1289283</wp:posOffset>
              </wp:positionV>
              <wp:extent cx="6601965" cy="18273"/>
              <wp:effectExtent l="0" t="0" r="0" b="0"/>
              <wp:wrapSquare wrapText="bothSides"/>
              <wp:docPr id="71513" name="Group 71513"/>
              <wp:cNvGraphicFramePr/>
              <a:graphic xmlns:a="http://schemas.openxmlformats.org/drawingml/2006/main">
                <a:graphicData uri="http://schemas.microsoft.com/office/word/2010/wordprocessingGroup">
                  <wpg:wgp>
                    <wpg:cNvGrpSpPr/>
                    <wpg:grpSpPr>
                      <a:xfrm>
                        <a:off x="0" y="0"/>
                        <a:ext cx="6601965" cy="18273"/>
                        <a:chOff x="0" y="0"/>
                        <a:chExt cx="6601965" cy="18273"/>
                      </a:xfrm>
                    </wpg:grpSpPr>
                    <wps:wsp>
                      <wps:cNvPr id="71514" name="Shape 71514"/>
                      <wps:cNvSpPr/>
                      <wps:spPr>
                        <a:xfrm>
                          <a:off x="0" y="0"/>
                          <a:ext cx="6601965" cy="0"/>
                        </a:xfrm>
                        <a:custGeom>
                          <a:avLst/>
                          <a:gdLst/>
                          <a:ahLst/>
                          <a:cxnLst/>
                          <a:rect l="0" t="0" r="0" b="0"/>
                          <a:pathLst>
                            <a:path w="6601965">
                              <a:moveTo>
                                <a:pt x="0" y="0"/>
                              </a:moveTo>
                              <a:lnTo>
                                <a:pt x="6601965"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513" style="width:519.84pt;height:1.4388pt;position:absolute;mso-position-horizontal-relative:page;mso-position-horizontal:absolute;margin-left:53.519pt;mso-position-vertical-relative:page;margin-top:101.518pt;" coordsize="66019,182">
              <v:shape id="Shape 71514" style="position:absolute;width:66019;height:0;left:0;top:0;" coordsize="6601965,0" path="m0,0l6601965,0">
                <v:stroke weight="1.4388pt" endcap="round" joinstyle="round" on="true" color="#000000"/>
                <v:fill on="false" color="#000000" opacity="0"/>
              </v:shape>
              <w10:wrap type="square"/>
            </v:group>
          </w:pict>
        </mc:Fallback>
      </mc:AlternateContent>
    </w:r>
    <w:r>
      <w:rPr>
        <w:rFonts w:ascii="Arial" w:eastAsia="Arial" w:hAnsi="Arial" w:cs="Arial"/>
        <w:b/>
        <w:sz w:val="28"/>
      </w:rPr>
      <w:t xml:space="preserve">Cuenta de Pérdidas y Ganancias                              </w:t>
    </w:r>
  </w:p>
  <w:p w14:paraId="4140A438" w14:textId="77777777" w:rsidR="006A00DF" w:rsidRDefault="00000000">
    <w:pPr>
      <w:tabs>
        <w:tab w:val="center" w:pos="2330"/>
        <w:tab w:val="center" w:pos="6114"/>
        <w:tab w:val="right" w:pos="8998"/>
      </w:tabs>
      <w:spacing w:after="84"/>
      <w:ind w:left="-943" w:right="-2635"/>
    </w:pPr>
    <w:r>
      <w:rPr>
        <w:rFonts w:ascii="Arial" w:eastAsia="Arial" w:hAnsi="Arial" w:cs="Arial"/>
        <w:b/>
        <w:sz w:val="20"/>
      </w:rPr>
      <w:t xml:space="preserve">   Empresa</w:t>
    </w:r>
    <w:r>
      <w:rPr>
        <w:rFonts w:ascii="Arial" w:eastAsia="Arial" w:hAnsi="Arial" w:cs="Arial"/>
        <w:b/>
        <w:sz w:val="20"/>
      </w:rPr>
      <w:tab/>
    </w:r>
    <w:r>
      <w:rPr>
        <w:rFonts w:ascii="Arial" w:eastAsia="Arial" w:hAnsi="Arial" w:cs="Arial"/>
        <w:sz w:val="18"/>
      </w:rPr>
      <w:t xml:space="preserve">00372 - CLUB DEPORTIVO VOLEIBOL GUAGUAS    </w:t>
    </w:r>
    <w:r>
      <w:rPr>
        <w:rFonts w:ascii="Arial" w:eastAsia="Arial" w:hAnsi="Arial" w:cs="Arial"/>
        <w:sz w:val="18"/>
      </w:rPr>
      <w:tab/>
    </w:r>
    <w:r>
      <w:rPr>
        <w:rFonts w:ascii="Arial" w:eastAsia="Arial" w:hAnsi="Arial" w:cs="Arial"/>
        <w:b/>
        <w:sz w:val="20"/>
      </w:rPr>
      <w:t xml:space="preserve">    Página</w:t>
    </w:r>
    <w:r>
      <w:rPr>
        <w:rFonts w:ascii="Arial" w:eastAsia="Arial" w:hAnsi="Arial" w:cs="Arial"/>
        <w:b/>
        <w:sz w:val="20"/>
      </w:rPr>
      <w:tab/>
    </w:r>
    <w:r>
      <w:rPr>
        <w:rFonts w:ascii="Arial" w:eastAsia="Arial" w:hAnsi="Arial" w:cs="Arial"/>
        <w:sz w:val="18"/>
      </w:rPr>
      <w:t xml:space="preserve"> </w:t>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p>
  <w:p w14:paraId="67E8CBA9" w14:textId="77777777" w:rsidR="006A00DF" w:rsidRDefault="00000000">
    <w:pPr>
      <w:tabs>
        <w:tab w:val="center" w:pos="6065"/>
        <w:tab w:val="right" w:pos="8965"/>
      </w:tabs>
      <w:spacing w:after="52"/>
      <w:ind w:right="-2602"/>
    </w:pPr>
    <w:r>
      <w:tab/>
    </w:r>
    <w:r>
      <w:rPr>
        <w:rFonts w:ascii="Arial" w:eastAsia="Arial" w:hAnsi="Arial" w:cs="Arial"/>
        <w:b/>
        <w:sz w:val="20"/>
      </w:rPr>
      <w:t>Fecha listado</w:t>
    </w:r>
    <w:r>
      <w:rPr>
        <w:rFonts w:ascii="Arial" w:eastAsia="Arial" w:hAnsi="Arial" w:cs="Arial"/>
        <w:b/>
        <w:sz w:val="20"/>
      </w:rPr>
      <w:tab/>
    </w:r>
    <w:r>
      <w:rPr>
        <w:rFonts w:ascii="Arial" w:eastAsia="Arial" w:hAnsi="Arial" w:cs="Arial"/>
        <w:sz w:val="18"/>
      </w:rPr>
      <w:t>29/10/2025</w:t>
    </w:r>
  </w:p>
  <w:p w14:paraId="68DA11FF" w14:textId="77777777" w:rsidR="006A00DF" w:rsidRDefault="00000000">
    <w:pPr>
      <w:tabs>
        <w:tab w:val="center" w:pos="6290"/>
        <w:tab w:val="right" w:pos="8984"/>
      </w:tabs>
      <w:spacing w:after="0"/>
      <w:ind w:left="-1260" w:right="-2621"/>
    </w:pPr>
    <w:r>
      <w:rPr>
        <w:rFonts w:ascii="Arial" w:eastAsia="Arial" w:hAnsi="Arial" w:cs="Arial"/>
        <w:b/>
        <w:sz w:val="20"/>
      </w:rPr>
      <w:t>Observaciones</w:t>
    </w:r>
    <w:r>
      <w:rPr>
        <w:rFonts w:ascii="Arial" w:eastAsia="Arial" w:hAnsi="Arial" w:cs="Arial"/>
        <w:sz w:val="18"/>
      </w:rPr>
      <w:t xml:space="preserve">                              </w:t>
    </w:r>
    <w:r>
      <w:rPr>
        <w:rFonts w:ascii="Arial" w:eastAsia="Arial" w:hAnsi="Arial" w:cs="Arial"/>
        <w:sz w:val="18"/>
      </w:rPr>
      <w:tab/>
    </w:r>
    <w:r>
      <w:rPr>
        <w:rFonts w:ascii="Arial" w:eastAsia="Arial" w:hAnsi="Arial" w:cs="Arial"/>
        <w:b/>
        <w:sz w:val="20"/>
      </w:rPr>
      <w:t xml:space="preserve"> Período  </w:t>
    </w:r>
    <w:r>
      <w:rPr>
        <w:rFonts w:ascii="Arial" w:eastAsia="Arial" w:hAnsi="Arial" w:cs="Arial"/>
        <w:b/>
        <w:sz w:val="20"/>
      </w:rPr>
      <w:tab/>
    </w:r>
    <w:r>
      <w:rPr>
        <w:rFonts w:ascii="Arial" w:eastAsia="Arial" w:hAnsi="Arial" w:cs="Arial"/>
        <w:sz w:val="18"/>
      </w:rPr>
      <w:t xml:space="preserve">De Enero a Diciembre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478" w:tblpY="2309"/>
      <w:tblOverlap w:val="never"/>
      <w:tblW w:w="9214" w:type="dxa"/>
      <w:tblInd w:w="0" w:type="dxa"/>
      <w:tblCellMar>
        <w:top w:w="42" w:type="dxa"/>
        <w:left w:w="115" w:type="dxa"/>
        <w:bottom w:w="0" w:type="dxa"/>
        <w:right w:w="115" w:type="dxa"/>
      </w:tblCellMar>
      <w:tblLook w:val="04A0" w:firstRow="1" w:lastRow="0" w:firstColumn="1" w:lastColumn="0" w:noHBand="0" w:noVBand="1"/>
    </w:tblPr>
    <w:tblGrid>
      <w:gridCol w:w="4909"/>
      <w:gridCol w:w="269"/>
      <w:gridCol w:w="724"/>
      <w:gridCol w:w="1117"/>
      <w:gridCol w:w="236"/>
      <w:gridCol w:w="286"/>
      <w:gridCol w:w="768"/>
      <w:gridCol w:w="905"/>
    </w:tblGrid>
    <w:tr w:rsidR="006A00DF" w14:paraId="0DF95E8B" w14:textId="77777777">
      <w:trPr>
        <w:trHeight w:val="288"/>
      </w:trPr>
      <w:tc>
        <w:tcPr>
          <w:tcW w:w="4913" w:type="dxa"/>
          <w:tcBorders>
            <w:top w:val="single" w:sz="9" w:space="0" w:color="000000"/>
            <w:left w:val="nil"/>
            <w:bottom w:val="single" w:sz="9" w:space="0" w:color="000000"/>
            <w:right w:val="nil"/>
          </w:tcBorders>
          <w:shd w:val="clear" w:color="auto" w:fill="CFCFCF"/>
        </w:tcPr>
        <w:p w14:paraId="13BBCCE1" w14:textId="77777777" w:rsidR="006A00DF" w:rsidRDefault="00000000">
          <w:pPr>
            <w:spacing w:after="0"/>
            <w:ind w:left="377"/>
            <w:jc w:val="center"/>
          </w:pPr>
          <w:r>
            <w:rPr>
              <w:rFonts w:ascii="Arial" w:eastAsia="Arial" w:hAnsi="Arial" w:cs="Arial"/>
              <w:b/>
              <w:sz w:val="24"/>
            </w:rPr>
            <w:t xml:space="preserve">           </w:t>
          </w:r>
        </w:p>
      </w:tc>
      <w:tc>
        <w:tcPr>
          <w:tcW w:w="269" w:type="dxa"/>
          <w:tcBorders>
            <w:top w:val="single" w:sz="9" w:space="0" w:color="000000"/>
            <w:left w:val="nil"/>
            <w:bottom w:val="single" w:sz="9" w:space="0" w:color="000000"/>
            <w:right w:val="nil"/>
          </w:tcBorders>
          <w:shd w:val="clear" w:color="auto" w:fill="CFCFCF"/>
        </w:tcPr>
        <w:p w14:paraId="26AF9EF8" w14:textId="77777777" w:rsidR="006A00DF" w:rsidRDefault="006A00DF"/>
      </w:tc>
      <w:tc>
        <w:tcPr>
          <w:tcW w:w="724" w:type="dxa"/>
          <w:tcBorders>
            <w:top w:val="single" w:sz="9" w:space="0" w:color="000000"/>
            <w:left w:val="nil"/>
            <w:bottom w:val="single" w:sz="9" w:space="0" w:color="000000"/>
            <w:right w:val="nil"/>
          </w:tcBorders>
          <w:shd w:val="clear" w:color="auto" w:fill="CFCFCF"/>
        </w:tcPr>
        <w:p w14:paraId="3A7251A8" w14:textId="77777777" w:rsidR="006A00DF" w:rsidRDefault="006A00DF"/>
      </w:tc>
      <w:tc>
        <w:tcPr>
          <w:tcW w:w="1117" w:type="dxa"/>
          <w:tcBorders>
            <w:top w:val="single" w:sz="9" w:space="0" w:color="000000"/>
            <w:left w:val="nil"/>
            <w:bottom w:val="single" w:sz="9" w:space="0" w:color="000000"/>
            <w:right w:val="nil"/>
          </w:tcBorders>
          <w:shd w:val="clear" w:color="auto" w:fill="CFCFCF"/>
        </w:tcPr>
        <w:p w14:paraId="4EB37166" w14:textId="77777777" w:rsidR="006A00DF" w:rsidRDefault="00000000">
          <w:pPr>
            <w:spacing w:after="0"/>
            <w:ind w:left="215"/>
            <w:jc w:val="center"/>
          </w:pPr>
          <w:r>
            <w:rPr>
              <w:rFonts w:ascii="Arial" w:eastAsia="Arial" w:hAnsi="Arial" w:cs="Arial"/>
              <w:b/>
              <w:sz w:val="24"/>
            </w:rPr>
            <w:t>2024</w:t>
          </w:r>
        </w:p>
      </w:tc>
      <w:tc>
        <w:tcPr>
          <w:tcW w:w="233" w:type="dxa"/>
          <w:tcBorders>
            <w:top w:val="single" w:sz="9" w:space="0" w:color="000000"/>
            <w:left w:val="nil"/>
            <w:bottom w:val="single" w:sz="9" w:space="0" w:color="000000"/>
            <w:right w:val="nil"/>
          </w:tcBorders>
          <w:shd w:val="clear" w:color="auto" w:fill="CFCFCF"/>
        </w:tcPr>
        <w:p w14:paraId="551227F3" w14:textId="77777777" w:rsidR="006A00DF" w:rsidRDefault="006A00DF"/>
      </w:tc>
      <w:tc>
        <w:tcPr>
          <w:tcW w:w="286" w:type="dxa"/>
          <w:tcBorders>
            <w:top w:val="single" w:sz="9" w:space="0" w:color="000000"/>
            <w:left w:val="nil"/>
            <w:bottom w:val="single" w:sz="9" w:space="0" w:color="000000"/>
            <w:right w:val="nil"/>
          </w:tcBorders>
          <w:shd w:val="clear" w:color="auto" w:fill="CFCFCF"/>
        </w:tcPr>
        <w:p w14:paraId="34938393" w14:textId="77777777" w:rsidR="006A00DF" w:rsidRDefault="006A00DF"/>
      </w:tc>
      <w:tc>
        <w:tcPr>
          <w:tcW w:w="768" w:type="dxa"/>
          <w:tcBorders>
            <w:top w:val="single" w:sz="9" w:space="0" w:color="000000"/>
            <w:left w:val="nil"/>
            <w:bottom w:val="single" w:sz="9" w:space="0" w:color="000000"/>
            <w:right w:val="nil"/>
          </w:tcBorders>
          <w:shd w:val="clear" w:color="auto" w:fill="CFCFCF"/>
        </w:tcPr>
        <w:p w14:paraId="1A2B6044" w14:textId="77777777" w:rsidR="006A00DF" w:rsidRDefault="006A00DF"/>
      </w:tc>
      <w:tc>
        <w:tcPr>
          <w:tcW w:w="905" w:type="dxa"/>
          <w:tcBorders>
            <w:top w:val="single" w:sz="9" w:space="0" w:color="000000"/>
            <w:left w:val="nil"/>
            <w:bottom w:val="single" w:sz="9" w:space="0" w:color="000000"/>
            <w:right w:val="nil"/>
          </w:tcBorders>
          <w:shd w:val="clear" w:color="auto" w:fill="CFCFCF"/>
        </w:tcPr>
        <w:p w14:paraId="0D18DD95" w14:textId="77777777" w:rsidR="006A00DF" w:rsidRDefault="006A00DF"/>
      </w:tc>
    </w:tr>
  </w:tbl>
  <w:p w14:paraId="32ACC3ED" w14:textId="77777777" w:rsidR="006A00DF" w:rsidRDefault="00000000">
    <w:pPr>
      <w:spacing w:after="22"/>
      <w:ind w:left="-1104"/>
    </w:pPr>
    <w:r>
      <w:rPr>
        <w:noProof/>
      </w:rPr>
      <mc:AlternateContent>
        <mc:Choice Requires="wpg">
          <w:drawing>
            <wp:anchor distT="0" distB="0" distL="114300" distR="114300" simplePos="0" relativeHeight="251669504" behindDoc="0" locked="0" layoutInCell="1" allowOverlap="1" wp14:anchorId="4E5B0E39" wp14:editId="163D8962">
              <wp:simplePos x="0" y="0"/>
              <wp:positionH relativeFrom="page">
                <wp:posOffset>679692</wp:posOffset>
              </wp:positionH>
              <wp:positionV relativeFrom="page">
                <wp:posOffset>682732</wp:posOffset>
              </wp:positionV>
              <wp:extent cx="6579106" cy="18273"/>
              <wp:effectExtent l="0" t="0" r="0" b="0"/>
              <wp:wrapSquare wrapText="bothSides"/>
              <wp:docPr id="71437" name="Group 71437"/>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438" name="Shape 71438"/>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437" style="width:518.04pt;height:1.4388pt;position:absolute;mso-position-horizontal-relative:page;mso-position-horizontal:absolute;margin-left:53.519pt;mso-position-vertical-relative:page;margin-top:53.7584pt;" coordsize="65791,182">
              <v:shape id="Shape 71438" style="position:absolute;width:65791;height:0;left:0;top:0;" coordsize="6579106,0" path="m0,0l6579106,0">
                <v:stroke weight="1.4388pt" endcap="round"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70528" behindDoc="0" locked="0" layoutInCell="1" allowOverlap="1" wp14:anchorId="51CC44ED" wp14:editId="247D0726">
              <wp:simplePos x="0" y="0"/>
              <wp:positionH relativeFrom="page">
                <wp:posOffset>679692</wp:posOffset>
              </wp:positionH>
              <wp:positionV relativeFrom="page">
                <wp:posOffset>1289283</wp:posOffset>
              </wp:positionV>
              <wp:extent cx="6601965" cy="18273"/>
              <wp:effectExtent l="0" t="0" r="0" b="0"/>
              <wp:wrapSquare wrapText="bothSides"/>
              <wp:docPr id="71439" name="Group 71439"/>
              <wp:cNvGraphicFramePr/>
              <a:graphic xmlns:a="http://schemas.openxmlformats.org/drawingml/2006/main">
                <a:graphicData uri="http://schemas.microsoft.com/office/word/2010/wordprocessingGroup">
                  <wpg:wgp>
                    <wpg:cNvGrpSpPr/>
                    <wpg:grpSpPr>
                      <a:xfrm>
                        <a:off x="0" y="0"/>
                        <a:ext cx="6601965" cy="18273"/>
                        <a:chOff x="0" y="0"/>
                        <a:chExt cx="6601965" cy="18273"/>
                      </a:xfrm>
                    </wpg:grpSpPr>
                    <wps:wsp>
                      <wps:cNvPr id="71440" name="Shape 71440"/>
                      <wps:cNvSpPr/>
                      <wps:spPr>
                        <a:xfrm>
                          <a:off x="0" y="0"/>
                          <a:ext cx="6601965" cy="0"/>
                        </a:xfrm>
                        <a:custGeom>
                          <a:avLst/>
                          <a:gdLst/>
                          <a:ahLst/>
                          <a:cxnLst/>
                          <a:rect l="0" t="0" r="0" b="0"/>
                          <a:pathLst>
                            <a:path w="6601965">
                              <a:moveTo>
                                <a:pt x="0" y="0"/>
                              </a:moveTo>
                              <a:lnTo>
                                <a:pt x="6601965"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439" style="width:519.84pt;height:1.4388pt;position:absolute;mso-position-horizontal-relative:page;mso-position-horizontal:absolute;margin-left:53.519pt;mso-position-vertical-relative:page;margin-top:101.518pt;" coordsize="66019,182">
              <v:shape id="Shape 71440" style="position:absolute;width:66019;height:0;left:0;top:0;" coordsize="6601965,0" path="m0,0l6601965,0">
                <v:stroke weight="1.4388pt" endcap="round" joinstyle="round" on="true" color="#000000"/>
                <v:fill on="false" color="#000000" opacity="0"/>
              </v:shape>
              <w10:wrap type="square"/>
            </v:group>
          </w:pict>
        </mc:Fallback>
      </mc:AlternateContent>
    </w:r>
    <w:r>
      <w:rPr>
        <w:rFonts w:ascii="Arial" w:eastAsia="Arial" w:hAnsi="Arial" w:cs="Arial"/>
        <w:b/>
        <w:sz w:val="28"/>
      </w:rPr>
      <w:t xml:space="preserve">Cuenta de Pérdidas y Ganancias                              </w:t>
    </w:r>
  </w:p>
  <w:p w14:paraId="28E5353D" w14:textId="77777777" w:rsidR="006A00DF" w:rsidRDefault="00000000">
    <w:pPr>
      <w:tabs>
        <w:tab w:val="center" w:pos="2330"/>
        <w:tab w:val="center" w:pos="6114"/>
        <w:tab w:val="right" w:pos="8998"/>
      </w:tabs>
      <w:spacing w:after="84"/>
      <w:ind w:left="-943" w:right="-2635"/>
    </w:pPr>
    <w:r>
      <w:rPr>
        <w:rFonts w:ascii="Arial" w:eastAsia="Arial" w:hAnsi="Arial" w:cs="Arial"/>
        <w:b/>
        <w:sz w:val="20"/>
      </w:rPr>
      <w:t xml:space="preserve">   Empresa</w:t>
    </w:r>
    <w:r>
      <w:rPr>
        <w:rFonts w:ascii="Arial" w:eastAsia="Arial" w:hAnsi="Arial" w:cs="Arial"/>
        <w:b/>
        <w:sz w:val="20"/>
      </w:rPr>
      <w:tab/>
    </w:r>
    <w:r>
      <w:rPr>
        <w:rFonts w:ascii="Arial" w:eastAsia="Arial" w:hAnsi="Arial" w:cs="Arial"/>
        <w:sz w:val="18"/>
      </w:rPr>
      <w:t xml:space="preserve">00372 - CLUB DEPORTIVO VOLEIBOL GUAGUAS    </w:t>
    </w:r>
    <w:r>
      <w:rPr>
        <w:rFonts w:ascii="Arial" w:eastAsia="Arial" w:hAnsi="Arial" w:cs="Arial"/>
        <w:sz w:val="18"/>
      </w:rPr>
      <w:tab/>
    </w:r>
    <w:r>
      <w:rPr>
        <w:rFonts w:ascii="Arial" w:eastAsia="Arial" w:hAnsi="Arial" w:cs="Arial"/>
        <w:b/>
        <w:sz w:val="20"/>
      </w:rPr>
      <w:t xml:space="preserve">    Página</w:t>
    </w:r>
    <w:r>
      <w:rPr>
        <w:rFonts w:ascii="Arial" w:eastAsia="Arial" w:hAnsi="Arial" w:cs="Arial"/>
        <w:b/>
        <w:sz w:val="20"/>
      </w:rPr>
      <w:tab/>
    </w:r>
    <w:r>
      <w:rPr>
        <w:rFonts w:ascii="Arial" w:eastAsia="Arial" w:hAnsi="Arial" w:cs="Arial"/>
        <w:sz w:val="18"/>
      </w:rPr>
      <w:t xml:space="preserve"> </w:t>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p>
  <w:p w14:paraId="7C382C57" w14:textId="77777777" w:rsidR="006A00DF" w:rsidRDefault="00000000">
    <w:pPr>
      <w:tabs>
        <w:tab w:val="center" w:pos="6065"/>
        <w:tab w:val="right" w:pos="8965"/>
      </w:tabs>
      <w:spacing w:after="52"/>
      <w:ind w:right="-2602"/>
    </w:pPr>
    <w:r>
      <w:tab/>
    </w:r>
    <w:r>
      <w:rPr>
        <w:rFonts w:ascii="Arial" w:eastAsia="Arial" w:hAnsi="Arial" w:cs="Arial"/>
        <w:b/>
        <w:sz w:val="20"/>
      </w:rPr>
      <w:t>Fecha listado</w:t>
    </w:r>
    <w:r>
      <w:rPr>
        <w:rFonts w:ascii="Arial" w:eastAsia="Arial" w:hAnsi="Arial" w:cs="Arial"/>
        <w:b/>
        <w:sz w:val="20"/>
      </w:rPr>
      <w:tab/>
    </w:r>
    <w:r>
      <w:rPr>
        <w:rFonts w:ascii="Arial" w:eastAsia="Arial" w:hAnsi="Arial" w:cs="Arial"/>
        <w:sz w:val="18"/>
      </w:rPr>
      <w:t>29/10/2025</w:t>
    </w:r>
  </w:p>
  <w:p w14:paraId="1209F4E1" w14:textId="77777777" w:rsidR="006A00DF" w:rsidRDefault="00000000">
    <w:pPr>
      <w:tabs>
        <w:tab w:val="center" w:pos="6290"/>
        <w:tab w:val="right" w:pos="8984"/>
      </w:tabs>
      <w:spacing w:after="0"/>
      <w:ind w:left="-1260" w:right="-2621"/>
    </w:pPr>
    <w:r>
      <w:rPr>
        <w:rFonts w:ascii="Arial" w:eastAsia="Arial" w:hAnsi="Arial" w:cs="Arial"/>
        <w:b/>
        <w:sz w:val="20"/>
      </w:rPr>
      <w:t>Observaciones</w:t>
    </w:r>
    <w:r>
      <w:rPr>
        <w:rFonts w:ascii="Arial" w:eastAsia="Arial" w:hAnsi="Arial" w:cs="Arial"/>
        <w:sz w:val="18"/>
      </w:rPr>
      <w:t xml:space="preserve">                              </w:t>
    </w:r>
    <w:r>
      <w:rPr>
        <w:rFonts w:ascii="Arial" w:eastAsia="Arial" w:hAnsi="Arial" w:cs="Arial"/>
        <w:sz w:val="18"/>
      </w:rPr>
      <w:tab/>
    </w:r>
    <w:r>
      <w:rPr>
        <w:rFonts w:ascii="Arial" w:eastAsia="Arial" w:hAnsi="Arial" w:cs="Arial"/>
        <w:b/>
        <w:sz w:val="20"/>
      </w:rPr>
      <w:t xml:space="preserve"> Período  </w:t>
    </w:r>
    <w:r>
      <w:rPr>
        <w:rFonts w:ascii="Arial" w:eastAsia="Arial" w:hAnsi="Arial" w:cs="Arial"/>
        <w:b/>
        <w:sz w:val="20"/>
      </w:rPr>
      <w:tab/>
    </w:r>
    <w:r>
      <w:rPr>
        <w:rFonts w:ascii="Arial" w:eastAsia="Arial" w:hAnsi="Arial" w:cs="Arial"/>
        <w:sz w:val="18"/>
      </w:rPr>
      <w:t xml:space="preserve">De Enero a Diciembre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478" w:tblpY="2309"/>
      <w:tblOverlap w:val="never"/>
      <w:tblW w:w="9214" w:type="dxa"/>
      <w:tblInd w:w="0" w:type="dxa"/>
      <w:tblCellMar>
        <w:top w:w="42" w:type="dxa"/>
        <w:left w:w="115" w:type="dxa"/>
        <w:bottom w:w="0" w:type="dxa"/>
        <w:right w:w="115" w:type="dxa"/>
      </w:tblCellMar>
      <w:tblLook w:val="04A0" w:firstRow="1" w:lastRow="0" w:firstColumn="1" w:lastColumn="0" w:noHBand="0" w:noVBand="1"/>
    </w:tblPr>
    <w:tblGrid>
      <w:gridCol w:w="4909"/>
      <w:gridCol w:w="269"/>
      <w:gridCol w:w="724"/>
      <w:gridCol w:w="1117"/>
      <w:gridCol w:w="236"/>
      <w:gridCol w:w="286"/>
      <w:gridCol w:w="768"/>
      <w:gridCol w:w="905"/>
    </w:tblGrid>
    <w:tr w:rsidR="006A00DF" w14:paraId="602F5768" w14:textId="77777777">
      <w:trPr>
        <w:trHeight w:val="288"/>
      </w:trPr>
      <w:tc>
        <w:tcPr>
          <w:tcW w:w="4913" w:type="dxa"/>
          <w:tcBorders>
            <w:top w:val="single" w:sz="9" w:space="0" w:color="000000"/>
            <w:left w:val="nil"/>
            <w:bottom w:val="single" w:sz="9" w:space="0" w:color="000000"/>
            <w:right w:val="nil"/>
          </w:tcBorders>
          <w:shd w:val="clear" w:color="auto" w:fill="CFCFCF"/>
        </w:tcPr>
        <w:p w14:paraId="1A6BD35A" w14:textId="77777777" w:rsidR="006A00DF" w:rsidRDefault="00000000">
          <w:pPr>
            <w:spacing w:after="0"/>
            <w:ind w:left="377"/>
            <w:jc w:val="center"/>
          </w:pPr>
          <w:r>
            <w:rPr>
              <w:rFonts w:ascii="Arial" w:eastAsia="Arial" w:hAnsi="Arial" w:cs="Arial"/>
              <w:b/>
              <w:sz w:val="24"/>
            </w:rPr>
            <w:t xml:space="preserve">           </w:t>
          </w:r>
        </w:p>
      </w:tc>
      <w:tc>
        <w:tcPr>
          <w:tcW w:w="269" w:type="dxa"/>
          <w:tcBorders>
            <w:top w:val="single" w:sz="9" w:space="0" w:color="000000"/>
            <w:left w:val="nil"/>
            <w:bottom w:val="single" w:sz="9" w:space="0" w:color="000000"/>
            <w:right w:val="nil"/>
          </w:tcBorders>
          <w:shd w:val="clear" w:color="auto" w:fill="CFCFCF"/>
        </w:tcPr>
        <w:p w14:paraId="3597F020" w14:textId="77777777" w:rsidR="006A00DF" w:rsidRDefault="006A00DF"/>
      </w:tc>
      <w:tc>
        <w:tcPr>
          <w:tcW w:w="724" w:type="dxa"/>
          <w:tcBorders>
            <w:top w:val="single" w:sz="9" w:space="0" w:color="000000"/>
            <w:left w:val="nil"/>
            <w:bottom w:val="single" w:sz="9" w:space="0" w:color="000000"/>
            <w:right w:val="nil"/>
          </w:tcBorders>
          <w:shd w:val="clear" w:color="auto" w:fill="CFCFCF"/>
        </w:tcPr>
        <w:p w14:paraId="20E3B998" w14:textId="77777777" w:rsidR="006A00DF" w:rsidRDefault="006A00DF"/>
      </w:tc>
      <w:tc>
        <w:tcPr>
          <w:tcW w:w="1117" w:type="dxa"/>
          <w:tcBorders>
            <w:top w:val="single" w:sz="9" w:space="0" w:color="000000"/>
            <w:left w:val="nil"/>
            <w:bottom w:val="single" w:sz="9" w:space="0" w:color="000000"/>
            <w:right w:val="nil"/>
          </w:tcBorders>
          <w:shd w:val="clear" w:color="auto" w:fill="CFCFCF"/>
        </w:tcPr>
        <w:p w14:paraId="5B53B803" w14:textId="77777777" w:rsidR="006A00DF" w:rsidRDefault="00000000">
          <w:pPr>
            <w:spacing w:after="0"/>
            <w:ind w:left="215"/>
            <w:jc w:val="center"/>
          </w:pPr>
          <w:r>
            <w:rPr>
              <w:rFonts w:ascii="Arial" w:eastAsia="Arial" w:hAnsi="Arial" w:cs="Arial"/>
              <w:b/>
              <w:sz w:val="24"/>
            </w:rPr>
            <w:t>2024</w:t>
          </w:r>
        </w:p>
      </w:tc>
      <w:tc>
        <w:tcPr>
          <w:tcW w:w="233" w:type="dxa"/>
          <w:tcBorders>
            <w:top w:val="single" w:sz="9" w:space="0" w:color="000000"/>
            <w:left w:val="nil"/>
            <w:bottom w:val="single" w:sz="9" w:space="0" w:color="000000"/>
            <w:right w:val="nil"/>
          </w:tcBorders>
          <w:shd w:val="clear" w:color="auto" w:fill="CFCFCF"/>
        </w:tcPr>
        <w:p w14:paraId="35C722FB" w14:textId="77777777" w:rsidR="006A00DF" w:rsidRDefault="006A00DF"/>
      </w:tc>
      <w:tc>
        <w:tcPr>
          <w:tcW w:w="286" w:type="dxa"/>
          <w:tcBorders>
            <w:top w:val="single" w:sz="9" w:space="0" w:color="000000"/>
            <w:left w:val="nil"/>
            <w:bottom w:val="single" w:sz="9" w:space="0" w:color="000000"/>
            <w:right w:val="nil"/>
          </w:tcBorders>
          <w:shd w:val="clear" w:color="auto" w:fill="CFCFCF"/>
        </w:tcPr>
        <w:p w14:paraId="3395D37F" w14:textId="77777777" w:rsidR="006A00DF" w:rsidRDefault="006A00DF"/>
      </w:tc>
      <w:tc>
        <w:tcPr>
          <w:tcW w:w="768" w:type="dxa"/>
          <w:tcBorders>
            <w:top w:val="single" w:sz="9" w:space="0" w:color="000000"/>
            <w:left w:val="nil"/>
            <w:bottom w:val="single" w:sz="9" w:space="0" w:color="000000"/>
            <w:right w:val="nil"/>
          </w:tcBorders>
          <w:shd w:val="clear" w:color="auto" w:fill="CFCFCF"/>
        </w:tcPr>
        <w:p w14:paraId="15DF8096" w14:textId="77777777" w:rsidR="006A00DF" w:rsidRDefault="006A00DF"/>
      </w:tc>
      <w:tc>
        <w:tcPr>
          <w:tcW w:w="905" w:type="dxa"/>
          <w:tcBorders>
            <w:top w:val="single" w:sz="9" w:space="0" w:color="000000"/>
            <w:left w:val="nil"/>
            <w:bottom w:val="single" w:sz="9" w:space="0" w:color="000000"/>
            <w:right w:val="nil"/>
          </w:tcBorders>
          <w:shd w:val="clear" w:color="auto" w:fill="CFCFCF"/>
        </w:tcPr>
        <w:p w14:paraId="3A54BEFA" w14:textId="77777777" w:rsidR="006A00DF" w:rsidRDefault="006A00DF"/>
      </w:tc>
    </w:tr>
  </w:tbl>
  <w:p w14:paraId="133921C7" w14:textId="77777777" w:rsidR="006A00DF" w:rsidRDefault="00000000">
    <w:pPr>
      <w:spacing w:after="22"/>
      <w:ind w:left="-1104"/>
    </w:pPr>
    <w:r>
      <w:rPr>
        <w:noProof/>
      </w:rPr>
      <mc:AlternateContent>
        <mc:Choice Requires="wpg">
          <w:drawing>
            <wp:anchor distT="0" distB="0" distL="114300" distR="114300" simplePos="0" relativeHeight="251671552" behindDoc="0" locked="0" layoutInCell="1" allowOverlap="1" wp14:anchorId="5432978E" wp14:editId="33ED02A5">
              <wp:simplePos x="0" y="0"/>
              <wp:positionH relativeFrom="page">
                <wp:posOffset>679692</wp:posOffset>
              </wp:positionH>
              <wp:positionV relativeFrom="page">
                <wp:posOffset>682732</wp:posOffset>
              </wp:positionV>
              <wp:extent cx="6579106" cy="18273"/>
              <wp:effectExtent l="0" t="0" r="0" b="0"/>
              <wp:wrapSquare wrapText="bothSides"/>
              <wp:docPr id="71363" name="Group 71363"/>
              <wp:cNvGraphicFramePr/>
              <a:graphic xmlns:a="http://schemas.openxmlformats.org/drawingml/2006/main">
                <a:graphicData uri="http://schemas.microsoft.com/office/word/2010/wordprocessingGroup">
                  <wpg:wgp>
                    <wpg:cNvGrpSpPr/>
                    <wpg:grpSpPr>
                      <a:xfrm>
                        <a:off x="0" y="0"/>
                        <a:ext cx="6579106" cy="18273"/>
                        <a:chOff x="0" y="0"/>
                        <a:chExt cx="6579106" cy="18273"/>
                      </a:xfrm>
                    </wpg:grpSpPr>
                    <wps:wsp>
                      <wps:cNvPr id="71364" name="Shape 71364"/>
                      <wps:cNvSpPr/>
                      <wps:spPr>
                        <a:xfrm>
                          <a:off x="0" y="0"/>
                          <a:ext cx="6579106" cy="0"/>
                        </a:xfrm>
                        <a:custGeom>
                          <a:avLst/>
                          <a:gdLst/>
                          <a:ahLst/>
                          <a:cxnLst/>
                          <a:rect l="0" t="0" r="0" b="0"/>
                          <a:pathLst>
                            <a:path w="6579106">
                              <a:moveTo>
                                <a:pt x="0" y="0"/>
                              </a:moveTo>
                              <a:lnTo>
                                <a:pt x="6579106"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363" style="width:518.04pt;height:1.4388pt;position:absolute;mso-position-horizontal-relative:page;mso-position-horizontal:absolute;margin-left:53.519pt;mso-position-vertical-relative:page;margin-top:53.7584pt;" coordsize="65791,182">
              <v:shape id="Shape 71364" style="position:absolute;width:65791;height:0;left:0;top:0;" coordsize="6579106,0" path="m0,0l6579106,0">
                <v:stroke weight="1.4388pt" endcap="round"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72576" behindDoc="0" locked="0" layoutInCell="1" allowOverlap="1" wp14:anchorId="268B488A" wp14:editId="486A8C61">
              <wp:simplePos x="0" y="0"/>
              <wp:positionH relativeFrom="page">
                <wp:posOffset>679692</wp:posOffset>
              </wp:positionH>
              <wp:positionV relativeFrom="page">
                <wp:posOffset>1289283</wp:posOffset>
              </wp:positionV>
              <wp:extent cx="6601965" cy="18273"/>
              <wp:effectExtent l="0" t="0" r="0" b="0"/>
              <wp:wrapSquare wrapText="bothSides"/>
              <wp:docPr id="71365" name="Group 71365"/>
              <wp:cNvGraphicFramePr/>
              <a:graphic xmlns:a="http://schemas.openxmlformats.org/drawingml/2006/main">
                <a:graphicData uri="http://schemas.microsoft.com/office/word/2010/wordprocessingGroup">
                  <wpg:wgp>
                    <wpg:cNvGrpSpPr/>
                    <wpg:grpSpPr>
                      <a:xfrm>
                        <a:off x="0" y="0"/>
                        <a:ext cx="6601965" cy="18273"/>
                        <a:chOff x="0" y="0"/>
                        <a:chExt cx="6601965" cy="18273"/>
                      </a:xfrm>
                    </wpg:grpSpPr>
                    <wps:wsp>
                      <wps:cNvPr id="71366" name="Shape 71366"/>
                      <wps:cNvSpPr/>
                      <wps:spPr>
                        <a:xfrm>
                          <a:off x="0" y="0"/>
                          <a:ext cx="6601965" cy="0"/>
                        </a:xfrm>
                        <a:custGeom>
                          <a:avLst/>
                          <a:gdLst/>
                          <a:ahLst/>
                          <a:cxnLst/>
                          <a:rect l="0" t="0" r="0" b="0"/>
                          <a:pathLst>
                            <a:path w="6601965">
                              <a:moveTo>
                                <a:pt x="0" y="0"/>
                              </a:moveTo>
                              <a:lnTo>
                                <a:pt x="6601965" y="0"/>
                              </a:lnTo>
                            </a:path>
                          </a:pathLst>
                        </a:custGeom>
                        <a:ln w="1827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365" style="width:519.84pt;height:1.4388pt;position:absolute;mso-position-horizontal-relative:page;mso-position-horizontal:absolute;margin-left:53.519pt;mso-position-vertical-relative:page;margin-top:101.518pt;" coordsize="66019,182">
              <v:shape id="Shape 71366" style="position:absolute;width:66019;height:0;left:0;top:0;" coordsize="6601965,0" path="m0,0l6601965,0">
                <v:stroke weight="1.4388pt" endcap="round" joinstyle="round" on="true" color="#000000"/>
                <v:fill on="false" color="#000000" opacity="0"/>
              </v:shape>
              <w10:wrap type="square"/>
            </v:group>
          </w:pict>
        </mc:Fallback>
      </mc:AlternateContent>
    </w:r>
    <w:r>
      <w:rPr>
        <w:rFonts w:ascii="Arial" w:eastAsia="Arial" w:hAnsi="Arial" w:cs="Arial"/>
        <w:b/>
        <w:sz w:val="28"/>
      </w:rPr>
      <w:t xml:space="preserve">Cuenta de Pérdidas y Ganancias                              </w:t>
    </w:r>
  </w:p>
  <w:p w14:paraId="11D17F7A" w14:textId="77777777" w:rsidR="006A00DF" w:rsidRDefault="00000000">
    <w:pPr>
      <w:tabs>
        <w:tab w:val="center" w:pos="2330"/>
        <w:tab w:val="center" w:pos="6114"/>
        <w:tab w:val="right" w:pos="8998"/>
      </w:tabs>
      <w:spacing w:after="84"/>
      <w:ind w:left="-943" w:right="-2635"/>
    </w:pPr>
    <w:r>
      <w:rPr>
        <w:rFonts w:ascii="Arial" w:eastAsia="Arial" w:hAnsi="Arial" w:cs="Arial"/>
        <w:b/>
        <w:sz w:val="20"/>
      </w:rPr>
      <w:t xml:space="preserve">   Empresa</w:t>
    </w:r>
    <w:r>
      <w:rPr>
        <w:rFonts w:ascii="Arial" w:eastAsia="Arial" w:hAnsi="Arial" w:cs="Arial"/>
        <w:b/>
        <w:sz w:val="20"/>
      </w:rPr>
      <w:tab/>
    </w:r>
    <w:r>
      <w:rPr>
        <w:rFonts w:ascii="Arial" w:eastAsia="Arial" w:hAnsi="Arial" w:cs="Arial"/>
        <w:sz w:val="18"/>
      </w:rPr>
      <w:t xml:space="preserve">00372 - CLUB DEPORTIVO VOLEIBOL GUAGUAS    </w:t>
    </w:r>
    <w:r>
      <w:rPr>
        <w:rFonts w:ascii="Arial" w:eastAsia="Arial" w:hAnsi="Arial" w:cs="Arial"/>
        <w:sz w:val="18"/>
      </w:rPr>
      <w:tab/>
    </w:r>
    <w:r>
      <w:rPr>
        <w:rFonts w:ascii="Arial" w:eastAsia="Arial" w:hAnsi="Arial" w:cs="Arial"/>
        <w:b/>
        <w:sz w:val="20"/>
      </w:rPr>
      <w:t xml:space="preserve">    Página</w:t>
    </w:r>
    <w:r>
      <w:rPr>
        <w:rFonts w:ascii="Arial" w:eastAsia="Arial" w:hAnsi="Arial" w:cs="Arial"/>
        <w:b/>
        <w:sz w:val="20"/>
      </w:rPr>
      <w:tab/>
    </w:r>
    <w:r>
      <w:rPr>
        <w:rFonts w:ascii="Arial" w:eastAsia="Arial" w:hAnsi="Arial" w:cs="Arial"/>
        <w:sz w:val="18"/>
      </w:rPr>
      <w:t xml:space="preserve"> </w:t>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p>
  <w:p w14:paraId="2D1416EE" w14:textId="77777777" w:rsidR="006A00DF" w:rsidRDefault="00000000">
    <w:pPr>
      <w:tabs>
        <w:tab w:val="center" w:pos="6065"/>
        <w:tab w:val="right" w:pos="8965"/>
      </w:tabs>
      <w:spacing w:after="52"/>
      <w:ind w:right="-2602"/>
    </w:pPr>
    <w:r>
      <w:tab/>
    </w:r>
    <w:r>
      <w:rPr>
        <w:rFonts w:ascii="Arial" w:eastAsia="Arial" w:hAnsi="Arial" w:cs="Arial"/>
        <w:b/>
        <w:sz w:val="20"/>
      </w:rPr>
      <w:t>Fecha listado</w:t>
    </w:r>
    <w:r>
      <w:rPr>
        <w:rFonts w:ascii="Arial" w:eastAsia="Arial" w:hAnsi="Arial" w:cs="Arial"/>
        <w:b/>
        <w:sz w:val="20"/>
      </w:rPr>
      <w:tab/>
    </w:r>
    <w:r>
      <w:rPr>
        <w:rFonts w:ascii="Arial" w:eastAsia="Arial" w:hAnsi="Arial" w:cs="Arial"/>
        <w:sz w:val="18"/>
      </w:rPr>
      <w:t>29/10/2025</w:t>
    </w:r>
  </w:p>
  <w:p w14:paraId="76C0775B" w14:textId="77777777" w:rsidR="006A00DF" w:rsidRDefault="00000000">
    <w:pPr>
      <w:tabs>
        <w:tab w:val="center" w:pos="6290"/>
        <w:tab w:val="right" w:pos="8984"/>
      </w:tabs>
      <w:spacing w:after="0"/>
      <w:ind w:left="-1260" w:right="-2621"/>
    </w:pPr>
    <w:r>
      <w:rPr>
        <w:rFonts w:ascii="Arial" w:eastAsia="Arial" w:hAnsi="Arial" w:cs="Arial"/>
        <w:b/>
        <w:sz w:val="20"/>
      </w:rPr>
      <w:t>Observaciones</w:t>
    </w:r>
    <w:r>
      <w:rPr>
        <w:rFonts w:ascii="Arial" w:eastAsia="Arial" w:hAnsi="Arial" w:cs="Arial"/>
        <w:sz w:val="18"/>
      </w:rPr>
      <w:t xml:space="preserve">                              </w:t>
    </w:r>
    <w:r>
      <w:rPr>
        <w:rFonts w:ascii="Arial" w:eastAsia="Arial" w:hAnsi="Arial" w:cs="Arial"/>
        <w:sz w:val="18"/>
      </w:rPr>
      <w:tab/>
    </w:r>
    <w:r>
      <w:rPr>
        <w:rFonts w:ascii="Arial" w:eastAsia="Arial" w:hAnsi="Arial" w:cs="Arial"/>
        <w:b/>
        <w:sz w:val="20"/>
      </w:rPr>
      <w:t xml:space="preserve"> Período  </w:t>
    </w:r>
    <w:r>
      <w:rPr>
        <w:rFonts w:ascii="Arial" w:eastAsia="Arial" w:hAnsi="Arial" w:cs="Arial"/>
        <w:b/>
        <w:sz w:val="20"/>
      </w:rPr>
      <w:tab/>
    </w:r>
    <w:r>
      <w:rPr>
        <w:rFonts w:ascii="Arial" w:eastAsia="Arial" w:hAnsi="Arial" w:cs="Arial"/>
        <w:sz w:val="18"/>
      </w:rPr>
      <w:t xml:space="preserve">De Enero a Diciembre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C3718"/>
    <w:multiLevelType w:val="hybridMultilevel"/>
    <w:tmpl w:val="92AA1520"/>
    <w:lvl w:ilvl="0" w:tplc="E2E2A85A">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72683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42E0F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9A0AC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3015F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D8DB0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C4E4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948B2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D88BF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8D148D"/>
    <w:multiLevelType w:val="hybridMultilevel"/>
    <w:tmpl w:val="1EB68828"/>
    <w:lvl w:ilvl="0" w:tplc="F5567EC6">
      <w:start w:val="1"/>
      <w:numFmt w:val="lowerLetter"/>
      <w:lvlText w:val="%1)"/>
      <w:lvlJc w:val="left"/>
      <w:pPr>
        <w:ind w:left="6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A1ACF50">
      <w:start w:val="1"/>
      <w:numFmt w:val="lowerLetter"/>
      <w:lvlText w:val="%2"/>
      <w:lvlJc w:val="left"/>
      <w:pPr>
        <w:ind w:left="146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F74D420">
      <w:start w:val="1"/>
      <w:numFmt w:val="lowerRoman"/>
      <w:lvlText w:val="%3"/>
      <w:lvlJc w:val="left"/>
      <w:pPr>
        <w:ind w:left="218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592C52EC">
      <w:start w:val="1"/>
      <w:numFmt w:val="decimal"/>
      <w:lvlText w:val="%4"/>
      <w:lvlJc w:val="left"/>
      <w:pPr>
        <w:ind w:left="29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20EBC70">
      <w:start w:val="1"/>
      <w:numFmt w:val="lowerLetter"/>
      <w:lvlText w:val="%5"/>
      <w:lvlJc w:val="left"/>
      <w:pPr>
        <w:ind w:left="362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D708150">
      <w:start w:val="1"/>
      <w:numFmt w:val="lowerRoman"/>
      <w:lvlText w:val="%6"/>
      <w:lvlJc w:val="left"/>
      <w:pPr>
        <w:ind w:left="43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3C40B730">
      <w:start w:val="1"/>
      <w:numFmt w:val="decimal"/>
      <w:lvlText w:val="%7"/>
      <w:lvlJc w:val="left"/>
      <w:pPr>
        <w:ind w:left="506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7961D74">
      <w:start w:val="1"/>
      <w:numFmt w:val="lowerLetter"/>
      <w:lvlText w:val="%8"/>
      <w:lvlJc w:val="left"/>
      <w:pPr>
        <w:ind w:left="578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7148538">
      <w:start w:val="1"/>
      <w:numFmt w:val="lowerRoman"/>
      <w:lvlText w:val="%9"/>
      <w:lvlJc w:val="left"/>
      <w:pPr>
        <w:ind w:left="65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93E2163"/>
    <w:multiLevelType w:val="hybridMultilevel"/>
    <w:tmpl w:val="23D625D2"/>
    <w:lvl w:ilvl="0" w:tplc="5802CF18">
      <w:start w:val="3"/>
      <w:numFmt w:val="decimal"/>
      <w:lvlText w:val="%1."/>
      <w:lvlJc w:val="left"/>
      <w:pPr>
        <w:ind w:left="494"/>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1" w:tplc="8C38E2EA">
      <w:start w:val="1"/>
      <w:numFmt w:val="lowerLetter"/>
      <w:lvlText w:val="%2"/>
      <w:lvlJc w:val="left"/>
      <w:pPr>
        <w:ind w:left="135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2" w:tplc="C4207C08">
      <w:start w:val="1"/>
      <w:numFmt w:val="lowerRoman"/>
      <w:lvlText w:val="%3"/>
      <w:lvlJc w:val="left"/>
      <w:pPr>
        <w:ind w:left="207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tplc="A63A96E2">
      <w:start w:val="1"/>
      <w:numFmt w:val="decimal"/>
      <w:lvlText w:val="%4"/>
      <w:lvlJc w:val="left"/>
      <w:pPr>
        <w:ind w:left="279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tplc="F392B64A">
      <w:start w:val="1"/>
      <w:numFmt w:val="lowerLetter"/>
      <w:lvlText w:val="%5"/>
      <w:lvlJc w:val="left"/>
      <w:pPr>
        <w:ind w:left="351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tplc="B1F6B5B8">
      <w:start w:val="1"/>
      <w:numFmt w:val="lowerRoman"/>
      <w:lvlText w:val="%6"/>
      <w:lvlJc w:val="left"/>
      <w:pPr>
        <w:ind w:left="423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tplc="D8C6C5B4">
      <w:start w:val="1"/>
      <w:numFmt w:val="decimal"/>
      <w:lvlText w:val="%7"/>
      <w:lvlJc w:val="left"/>
      <w:pPr>
        <w:ind w:left="495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tplc="3EEAF1A8">
      <w:start w:val="1"/>
      <w:numFmt w:val="lowerLetter"/>
      <w:lvlText w:val="%8"/>
      <w:lvlJc w:val="left"/>
      <w:pPr>
        <w:ind w:left="567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tplc="4ED6BCA0">
      <w:start w:val="1"/>
      <w:numFmt w:val="lowerRoman"/>
      <w:lvlText w:val="%9"/>
      <w:lvlJc w:val="left"/>
      <w:pPr>
        <w:ind w:left="6399"/>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288674B"/>
    <w:multiLevelType w:val="hybridMultilevel"/>
    <w:tmpl w:val="C944AAF4"/>
    <w:lvl w:ilvl="0" w:tplc="CF90611A">
      <w:start w:val="1"/>
      <w:numFmt w:val="lowerLetter"/>
      <w:lvlText w:val="%1)"/>
      <w:lvlJc w:val="left"/>
      <w:pPr>
        <w:ind w:left="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F0D07A">
      <w:start w:val="1"/>
      <w:numFmt w:val="lowerLetter"/>
      <w:lvlText w:val="%2"/>
      <w:lvlJc w:val="left"/>
      <w:pPr>
        <w:ind w:left="13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28A860">
      <w:start w:val="1"/>
      <w:numFmt w:val="lowerRoman"/>
      <w:lvlText w:val="%3"/>
      <w:lvlJc w:val="left"/>
      <w:pPr>
        <w:ind w:left="20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3702408">
      <w:start w:val="1"/>
      <w:numFmt w:val="decimal"/>
      <w:lvlText w:val="%4"/>
      <w:lvlJc w:val="left"/>
      <w:pPr>
        <w:ind w:left="27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0A37CA">
      <w:start w:val="1"/>
      <w:numFmt w:val="lowerLetter"/>
      <w:lvlText w:val="%5"/>
      <w:lvlJc w:val="left"/>
      <w:pPr>
        <w:ind w:left="34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769AC0">
      <w:start w:val="1"/>
      <w:numFmt w:val="lowerRoman"/>
      <w:lvlText w:val="%6"/>
      <w:lvlJc w:val="left"/>
      <w:pPr>
        <w:ind w:left="42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5AC34A">
      <w:start w:val="1"/>
      <w:numFmt w:val="decimal"/>
      <w:lvlText w:val="%7"/>
      <w:lvlJc w:val="left"/>
      <w:pPr>
        <w:ind w:left="4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FC6E72">
      <w:start w:val="1"/>
      <w:numFmt w:val="lowerLetter"/>
      <w:lvlText w:val="%8"/>
      <w:lvlJc w:val="left"/>
      <w:pPr>
        <w:ind w:left="5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E72EB4C">
      <w:start w:val="1"/>
      <w:numFmt w:val="lowerRoman"/>
      <w:lvlText w:val="%9"/>
      <w:lvlJc w:val="left"/>
      <w:pPr>
        <w:ind w:left="6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971F3B"/>
    <w:multiLevelType w:val="hybridMultilevel"/>
    <w:tmpl w:val="BA668A86"/>
    <w:lvl w:ilvl="0" w:tplc="DB1C50EE">
      <w:start w:val="4"/>
      <w:numFmt w:val="lowerLetter"/>
      <w:lvlText w:val="%1)"/>
      <w:lvlJc w:val="left"/>
      <w:pPr>
        <w:ind w:left="667"/>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1" w:tplc="1DD6DFF6">
      <w:start w:val="1"/>
      <w:numFmt w:val="lowerLetter"/>
      <w:lvlText w:val="%2"/>
      <w:lvlJc w:val="left"/>
      <w:pPr>
        <w:ind w:left="147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2" w:tplc="8052640E">
      <w:start w:val="1"/>
      <w:numFmt w:val="lowerRoman"/>
      <w:lvlText w:val="%3"/>
      <w:lvlJc w:val="left"/>
      <w:pPr>
        <w:ind w:left="219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3" w:tplc="E4566CCA">
      <w:start w:val="1"/>
      <w:numFmt w:val="decimal"/>
      <w:lvlText w:val="%4"/>
      <w:lvlJc w:val="left"/>
      <w:pPr>
        <w:ind w:left="291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4" w:tplc="F48AEE1C">
      <w:start w:val="1"/>
      <w:numFmt w:val="lowerLetter"/>
      <w:lvlText w:val="%5"/>
      <w:lvlJc w:val="left"/>
      <w:pPr>
        <w:ind w:left="363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5" w:tplc="4B08D324">
      <w:start w:val="1"/>
      <w:numFmt w:val="lowerRoman"/>
      <w:lvlText w:val="%6"/>
      <w:lvlJc w:val="left"/>
      <w:pPr>
        <w:ind w:left="435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6" w:tplc="BA004A4E">
      <w:start w:val="1"/>
      <w:numFmt w:val="decimal"/>
      <w:lvlText w:val="%7"/>
      <w:lvlJc w:val="left"/>
      <w:pPr>
        <w:ind w:left="507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7" w:tplc="FF90EEA8">
      <w:start w:val="1"/>
      <w:numFmt w:val="lowerLetter"/>
      <w:lvlText w:val="%8"/>
      <w:lvlJc w:val="left"/>
      <w:pPr>
        <w:ind w:left="579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lvl w:ilvl="8" w:tplc="48F2C518">
      <w:start w:val="1"/>
      <w:numFmt w:val="lowerRoman"/>
      <w:lvlText w:val="%9"/>
      <w:lvlJc w:val="left"/>
      <w:pPr>
        <w:ind w:left="6510"/>
      </w:pPr>
      <w:rPr>
        <w:rFonts w:ascii="Arial" w:eastAsia="Arial" w:hAnsi="Arial" w:cs="Arial"/>
        <w:b w:val="0"/>
        <w:i/>
        <w:iCs/>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1570165"/>
    <w:multiLevelType w:val="hybridMultilevel"/>
    <w:tmpl w:val="4FA498A0"/>
    <w:lvl w:ilvl="0" w:tplc="A992E9A6">
      <w:start w:val="1"/>
      <w:numFmt w:val="decimal"/>
      <w:lvlText w:val="%1."/>
      <w:lvlJc w:val="left"/>
      <w:pPr>
        <w:ind w:left="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7EC8B6">
      <w:start w:val="1"/>
      <w:numFmt w:val="lowerLetter"/>
      <w:lvlText w:val="%2"/>
      <w:lvlJc w:val="left"/>
      <w:pPr>
        <w:ind w:left="14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BC4B88">
      <w:start w:val="1"/>
      <w:numFmt w:val="lowerRoman"/>
      <w:lvlText w:val="%3"/>
      <w:lvlJc w:val="left"/>
      <w:pPr>
        <w:ind w:left="2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3A9AA4">
      <w:start w:val="1"/>
      <w:numFmt w:val="decimal"/>
      <w:lvlText w:val="%4"/>
      <w:lvlJc w:val="left"/>
      <w:pPr>
        <w:ind w:left="28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7AE83E">
      <w:start w:val="1"/>
      <w:numFmt w:val="lowerLetter"/>
      <w:lvlText w:val="%5"/>
      <w:lvlJc w:val="left"/>
      <w:pPr>
        <w:ind w:left="3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BA3A7E">
      <w:start w:val="1"/>
      <w:numFmt w:val="lowerRoman"/>
      <w:lvlText w:val="%6"/>
      <w:lvlJc w:val="left"/>
      <w:pPr>
        <w:ind w:left="42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696AC96">
      <w:start w:val="1"/>
      <w:numFmt w:val="decimal"/>
      <w:lvlText w:val="%7"/>
      <w:lvlJc w:val="left"/>
      <w:pPr>
        <w:ind w:left="50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BE70FE">
      <w:start w:val="1"/>
      <w:numFmt w:val="lowerLetter"/>
      <w:lvlText w:val="%8"/>
      <w:lvlJc w:val="left"/>
      <w:pPr>
        <w:ind w:left="57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48EA2B4">
      <w:start w:val="1"/>
      <w:numFmt w:val="lowerRoman"/>
      <w:lvlText w:val="%9"/>
      <w:lvlJc w:val="left"/>
      <w:pPr>
        <w:ind w:left="6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3BF5556"/>
    <w:multiLevelType w:val="hybridMultilevel"/>
    <w:tmpl w:val="0E789228"/>
    <w:lvl w:ilvl="0" w:tplc="95C081DC">
      <w:start w:val="10"/>
      <w:numFmt w:val="decimal"/>
      <w:lvlText w:val="%1."/>
      <w:lvlJc w:val="left"/>
      <w:pPr>
        <w:ind w:left="811"/>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1" w:tplc="5906D80E">
      <w:start w:val="1"/>
      <w:numFmt w:val="lowerLetter"/>
      <w:lvlText w:val="%2"/>
      <w:lvlJc w:val="left"/>
      <w:pPr>
        <w:ind w:left="150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2" w:tplc="111EEA28">
      <w:start w:val="1"/>
      <w:numFmt w:val="lowerRoman"/>
      <w:lvlText w:val="%3"/>
      <w:lvlJc w:val="left"/>
      <w:pPr>
        <w:ind w:left="222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3" w:tplc="89F042D2">
      <w:start w:val="1"/>
      <w:numFmt w:val="decimal"/>
      <w:lvlText w:val="%4"/>
      <w:lvlJc w:val="left"/>
      <w:pPr>
        <w:ind w:left="294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4" w:tplc="C62AD97A">
      <w:start w:val="1"/>
      <w:numFmt w:val="lowerLetter"/>
      <w:lvlText w:val="%5"/>
      <w:lvlJc w:val="left"/>
      <w:pPr>
        <w:ind w:left="366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5" w:tplc="A67696BA">
      <w:start w:val="1"/>
      <w:numFmt w:val="lowerRoman"/>
      <w:lvlText w:val="%6"/>
      <w:lvlJc w:val="left"/>
      <w:pPr>
        <w:ind w:left="438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6" w:tplc="EB142712">
      <w:start w:val="1"/>
      <w:numFmt w:val="decimal"/>
      <w:lvlText w:val="%7"/>
      <w:lvlJc w:val="left"/>
      <w:pPr>
        <w:ind w:left="510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7" w:tplc="6084FC40">
      <w:start w:val="1"/>
      <w:numFmt w:val="lowerLetter"/>
      <w:lvlText w:val="%8"/>
      <w:lvlJc w:val="left"/>
      <w:pPr>
        <w:ind w:left="582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8" w:tplc="EA4E6F14">
      <w:start w:val="1"/>
      <w:numFmt w:val="lowerRoman"/>
      <w:lvlText w:val="%9"/>
      <w:lvlJc w:val="left"/>
      <w:pPr>
        <w:ind w:left="6544"/>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2264034"/>
    <w:multiLevelType w:val="hybridMultilevel"/>
    <w:tmpl w:val="9A0C4678"/>
    <w:lvl w:ilvl="0" w:tplc="FA96EF8C">
      <w:start w:val="3"/>
      <w:numFmt w:val="decimal"/>
      <w:lvlText w:val="%1."/>
      <w:lvlJc w:val="left"/>
      <w:pPr>
        <w:ind w:left="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04886C">
      <w:start w:val="1"/>
      <w:numFmt w:val="lowerLetter"/>
      <w:lvlText w:val="%2)"/>
      <w:lvlJc w:val="left"/>
      <w:pPr>
        <w:ind w:left="2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A63042">
      <w:start w:val="1"/>
      <w:numFmt w:val="lowerRoman"/>
      <w:lvlText w:val="%3"/>
      <w:lvlJc w:val="left"/>
      <w:pPr>
        <w:ind w:left="20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0CFAA0">
      <w:start w:val="1"/>
      <w:numFmt w:val="decimal"/>
      <w:lvlText w:val="%4"/>
      <w:lvlJc w:val="left"/>
      <w:pPr>
        <w:ind w:left="27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508474">
      <w:start w:val="1"/>
      <w:numFmt w:val="lowerLetter"/>
      <w:lvlText w:val="%5"/>
      <w:lvlJc w:val="left"/>
      <w:pPr>
        <w:ind w:left="35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880582A">
      <w:start w:val="1"/>
      <w:numFmt w:val="lowerRoman"/>
      <w:lvlText w:val="%6"/>
      <w:lvlJc w:val="left"/>
      <w:pPr>
        <w:ind w:left="4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58EF80">
      <w:start w:val="1"/>
      <w:numFmt w:val="decimal"/>
      <w:lvlText w:val="%7"/>
      <w:lvlJc w:val="left"/>
      <w:pPr>
        <w:ind w:left="4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EE141C">
      <w:start w:val="1"/>
      <w:numFmt w:val="lowerLetter"/>
      <w:lvlText w:val="%8"/>
      <w:lvlJc w:val="left"/>
      <w:pPr>
        <w:ind w:left="56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C4A17B4">
      <w:start w:val="1"/>
      <w:numFmt w:val="lowerRoman"/>
      <w:lvlText w:val="%9"/>
      <w:lvlJc w:val="left"/>
      <w:pPr>
        <w:ind w:left="63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5BB36A5"/>
    <w:multiLevelType w:val="hybridMultilevel"/>
    <w:tmpl w:val="340C26D2"/>
    <w:lvl w:ilvl="0" w:tplc="911690BC">
      <w:start w:val="1"/>
      <w:numFmt w:val="decimalZero"/>
      <w:lvlText w:val="%1"/>
      <w:lvlJc w:val="left"/>
      <w:pPr>
        <w:ind w:left="21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2A819DC">
      <w:start w:val="1"/>
      <w:numFmt w:val="lowerLetter"/>
      <w:lvlText w:val="%2"/>
      <w:lvlJc w:val="left"/>
      <w:pPr>
        <w:ind w:left="28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5F48D230">
      <w:start w:val="1"/>
      <w:numFmt w:val="lowerRoman"/>
      <w:lvlText w:val="%3"/>
      <w:lvlJc w:val="left"/>
      <w:pPr>
        <w:ind w:left="35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DE07C36">
      <w:start w:val="1"/>
      <w:numFmt w:val="decimal"/>
      <w:lvlText w:val="%4"/>
      <w:lvlJc w:val="left"/>
      <w:pPr>
        <w:ind w:left="43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80388D82">
      <w:start w:val="1"/>
      <w:numFmt w:val="lowerLetter"/>
      <w:lvlText w:val="%5"/>
      <w:lvlJc w:val="left"/>
      <w:pPr>
        <w:ind w:left="50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4F8E572C">
      <w:start w:val="1"/>
      <w:numFmt w:val="lowerRoman"/>
      <w:lvlText w:val="%6"/>
      <w:lvlJc w:val="left"/>
      <w:pPr>
        <w:ind w:left="57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A498FC6C">
      <w:start w:val="1"/>
      <w:numFmt w:val="decimal"/>
      <w:lvlText w:val="%7"/>
      <w:lvlJc w:val="left"/>
      <w:pPr>
        <w:ind w:left="64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7B34FA24">
      <w:start w:val="1"/>
      <w:numFmt w:val="lowerLetter"/>
      <w:lvlText w:val="%8"/>
      <w:lvlJc w:val="left"/>
      <w:pPr>
        <w:ind w:left="71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E4867F2E">
      <w:start w:val="1"/>
      <w:numFmt w:val="lowerRoman"/>
      <w:lvlText w:val="%9"/>
      <w:lvlJc w:val="left"/>
      <w:pPr>
        <w:ind w:left="79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C5A20AF"/>
    <w:multiLevelType w:val="hybridMultilevel"/>
    <w:tmpl w:val="08CE21BC"/>
    <w:lvl w:ilvl="0" w:tplc="A1C0D38A">
      <w:start w:val="1"/>
      <w:numFmt w:val="decimal"/>
      <w:lvlText w:val="%1."/>
      <w:lvlJc w:val="left"/>
      <w:pPr>
        <w:ind w:left="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D2C8B4">
      <w:start w:val="1"/>
      <w:numFmt w:val="lowerLetter"/>
      <w:lvlText w:val="%2"/>
      <w:lvlJc w:val="left"/>
      <w:pPr>
        <w:ind w:left="1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9FE1A66">
      <w:start w:val="1"/>
      <w:numFmt w:val="lowerRoman"/>
      <w:lvlText w:val="%3"/>
      <w:lvlJc w:val="left"/>
      <w:pPr>
        <w:ind w:left="2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16D290">
      <w:start w:val="1"/>
      <w:numFmt w:val="decimal"/>
      <w:lvlText w:val="%4"/>
      <w:lvlJc w:val="left"/>
      <w:pPr>
        <w:ind w:left="2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A07A4">
      <w:start w:val="1"/>
      <w:numFmt w:val="lowerLetter"/>
      <w:lvlText w:val="%5"/>
      <w:lvlJc w:val="left"/>
      <w:pPr>
        <w:ind w:left="34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FA0408E">
      <w:start w:val="1"/>
      <w:numFmt w:val="lowerRoman"/>
      <w:lvlText w:val="%6"/>
      <w:lvlJc w:val="left"/>
      <w:pPr>
        <w:ind w:left="4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C624FF2">
      <w:start w:val="1"/>
      <w:numFmt w:val="decimal"/>
      <w:lvlText w:val="%7"/>
      <w:lvlJc w:val="left"/>
      <w:pPr>
        <w:ind w:left="4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6E6BD4">
      <w:start w:val="1"/>
      <w:numFmt w:val="lowerLetter"/>
      <w:lvlText w:val="%8"/>
      <w:lvlJc w:val="left"/>
      <w:pPr>
        <w:ind w:left="56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8E94C4">
      <w:start w:val="1"/>
      <w:numFmt w:val="lowerRoman"/>
      <w:lvlText w:val="%9"/>
      <w:lvlJc w:val="left"/>
      <w:pPr>
        <w:ind w:left="6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475247C"/>
    <w:multiLevelType w:val="hybridMultilevel"/>
    <w:tmpl w:val="C9BA7040"/>
    <w:lvl w:ilvl="0" w:tplc="A6B2910C">
      <w:start w:val="8"/>
      <w:numFmt w:val="decimal"/>
      <w:lvlText w:val="%1."/>
      <w:lvlJc w:val="left"/>
      <w:pPr>
        <w:ind w:left="500"/>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1" w:tplc="E7703B48">
      <w:start w:val="1"/>
      <w:numFmt w:val="lowerLetter"/>
      <w:lvlText w:val="%2"/>
      <w:lvlJc w:val="left"/>
      <w:pPr>
        <w:ind w:left="136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2" w:tplc="BDBED406">
      <w:start w:val="1"/>
      <w:numFmt w:val="lowerRoman"/>
      <w:lvlText w:val="%3"/>
      <w:lvlJc w:val="left"/>
      <w:pPr>
        <w:ind w:left="208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3" w:tplc="7E62104C">
      <w:start w:val="1"/>
      <w:numFmt w:val="decimal"/>
      <w:lvlText w:val="%4"/>
      <w:lvlJc w:val="left"/>
      <w:pPr>
        <w:ind w:left="280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4" w:tplc="7BD66358">
      <w:start w:val="1"/>
      <w:numFmt w:val="lowerLetter"/>
      <w:lvlText w:val="%5"/>
      <w:lvlJc w:val="left"/>
      <w:pPr>
        <w:ind w:left="352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5" w:tplc="B2723DF6">
      <w:start w:val="1"/>
      <w:numFmt w:val="lowerRoman"/>
      <w:lvlText w:val="%6"/>
      <w:lvlJc w:val="left"/>
      <w:pPr>
        <w:ind w:left="424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6" w:tplc="53F8B1BC">
      <w:start w:val="1"/>
      <w:numFmt w:val="decimal"/>
      <w:lvlText w:val="%7"/>
      <w:lvlJc w:val="left"/>
      <w:pPr>
        <w:ind w:left="496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7" w:tplc="2B0E474C">
      <w:start w:val="1"/>
      <w:numFmt w:val="lowerLetter"/>
      <w:lvlText w:val="%8"/>
      <w:lvlJc w:val="left"/>
      <w:pPr>
        <w:ind w:left="568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lvl w:ilvl="8" w:tplc="B5981B96">
      <w:start w:val="1"/>
      <w:numFmt w:val="lowerRoman"/>
      <w:lvlText w:val="%9"/>
      <w:lvlJc w:val="left"/>
      <w:pPr>
        <w:ind w:left="6401"/>
      </w:pPr>
      <w:rPr>
        <w:rFonts w:ascii="Arial" w:eastAsia="Arial" w:hAnsi="Arial" w:cs="Arial"/>
        <w:b/>
        <w:bCs/>
        <w:i/>
        <w:iCs/>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649B5572"/>
    <w:multiLevelType w:val="hybridMultilevel"/>
    <w:tmpl w:val="9FB8D68C"/>
    <w:lvl w:ilvl="0" w:tplc="3AA2D28E">
      <w:start w:val="1"/>
      <w:numFmt w:val="decimal"/>
      <w:lvlText w:val="%1."/>
      <w:lvlJc w:val="left"/>
      <w:pPr>
        <w:ind w:left="5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C68968">
      <w:start w:val="1"/>
      <w:numFmt w:val="lowerLetter"/>
      <w:lvlText w:val="%2"/>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7ED194">
      <w:start w:val="1"/>
      <w:numFmt w:val="lowerRoman"/>
      <w:lvlText w:val="%3"/>
      <w:lvlJc w:val="left"/>
      <w:pPr>
        <w:ind w:left="2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E2AAA16">
      <w:start w:val="1"/>
      <w:numFmt w:val="decimal"/>
      <w:lvlText w:val="%4"/>
      <w:lvlJc w:val="left"/>
      <w:pPr>
        <w:ind w:left="2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50B908">
      <w:start w:val="1"/>
      <w:numFmt w:val="lowerLetter"/>
      <w:lvlText w:val="%5"/>
      <w:lvlJc w:val="left"/>
      <w:pPr>
        <w:ind w:left="3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BF69074">
      <w:start w:val="1"/>
      <w:numFmt w:val="lowerRoman"/>
      <w:lvlText w:val="%6"/>
      <w:lvlJc w:val="left"/>
      <w:pPr>
        <w:ind w:left="42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C29570">
      <w:start w:val="1"/>
      <w:numFmt w:val="decimal"/>
      <w:lvlText w:val="%7"/>
      <w:lvlJc w:val="left"/>
      <w:pPr>
        <w:ind w:left="50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8660F4">
      <w:start w:val="1"/>
      <w:numFmt w:val="lowerLetter"/>
      <w:lvlText w:val="%8"/>
      <w:lvlJc w:val="left"/>
      <w:pPr>
        <w:ind w:left="5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040B2E0">
      <w:start w:val="1"/>
      <w:numFmt w:val="lowerRoman"/>
      <w:lvlText w:val="%9"/>
      <w:lvlJc w:val="left"/>
      <w:pPr>
        <w:ind w:left="64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9022FA8"/>
    <w:multiLevelType w:val="hybridMultilevel"/>
    <w:tmpl w:val="0CFC68A4"/>
    <w:lvl w:ilvl="0" w:tplc="D0F00D78">
      <w:start w:val="6"/>
      <w:numFmt w:val="decimal"/>
      <w:lvlText w:val="%1."/>
      <w:lvlJc w:val="left"/>
      <w:pPr>
        <w:ind w:left="578"/>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1" w:tplc="2812B140">
      <w:start w:val="1"/>
      <w:numFmt w:val="lowerLetter"/>
      <w:lvlText w:val="%2"/>
      <w:lvlJc w:val="left"/>
      <w:pPr>
        <w:ind w:left="143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2" w:tplc="5CBA9F78">
      <w:start w:val="1"/>
      <w:numFmt w:val="lowerRoman"/>
      <w:lvlText w:val="%3"/>
      <w:lvlJc w:val="left"/>
      <w:pPr>
        <w:ind w:left="215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3" w:tplc="2F1A499C">
      <w:start w:val="1"/>
      <w:numFmt w:val="decimal"/>
      <w:lvlText w:val="%4"/>
      <w:lvlJc w:val="left"/>
      <w:pPr>
        <w:ind w:left="287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4" w:tplc="6F3E0486">
      <w:start w:val="1"/>
      <w:numFmt w:val="lowerLetter"/>
      <w:lvlText w:val="%5"/>
      <w:lvlJc w:val="left"/>
      <w:pPr>
        <w:ind w:left="359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5" w:tplc="D9ECDBB8">
      <w:start w:val="1"/>
      <w:numFmt w:val="lowerRoman"/>
      <w:lvlText w:val="%6"/>
      <w:lvlJc w:val="left"/>
      <w:pPr>
        <w:ind w:left="431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6" w:tplc="A82AF3C2">
      <w:start w:val="1"/>
      <w:numFmt w:val="decimal"/>
      <w:lvlText w:val="%7"/>
      <w:lvlJc w:val="left"/>
      <w:pPr>
        <w:ind w:left="503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7" w:tplc="EB9C52C6">
      <w:start w:val="1"/>
      <w:numFmt w:val="lowerLetter"/>
      <w:lvlText w:val="%8"/>
      <w:lvlJc w:val="left"/>
      <w:pPr>
        <w:ind w:left="575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lvl w:ilvl="8" w:tplc="F2AC5BA2">
      <w:start w:val="1"/>
      <w:numFmt w:val="lowerRoman"/>
      <w:lvlText w:val="%9"/>
      <w:lvlJc w:val="left"/>
      <w:pPr>
        <w:ind w:left="6470"/>
      </w:pPr>
      <w:rPr>
        <w:rFonts w:ascii="Arial" w:eastAsia="Arial" w:hAnsi="Arial" w:cs="Arial"/>
        <w:b/>
        <w:bCs/>
        <w:i/>
        <w:iCs/>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DD725EA"/>
    <w:multiLevelType w:val="hybridMultilevel"/>
    <w:tmpl w:val="5958188E"/>
    <w:lvl w:ilvl="0" w:tplc="6BE47A1E">
      <w:start w:val="1"/>
      <w:numFmt w:val="decimal"/>
      <w:lvlText w:val="%1."/>
      <w:lvlJc w:val="left"/>
      <w:pPr>
        <w:ind w:left="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426C88">
      <w:start w:val="1"/>
      <w:numFmt w:val="lowerLetter"/>
      <w:lvlText w:val="%2"/>
      <w:lvlJc w:val="left"/>
      <w:pPr>
        <w:ind w:left="14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F87064">
      <w:start w:val="1"/>
      <w:numFmt w:val="lowerRoman"/>
      <w:lvlText w:val="%3"/>
      <w:lvlJc w:val="left"/>
      <w:pPr>
        <w:ind w:left="2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BC354A">
      <w:start w:val="1"/>
      <w:numFmt w:val="decimal"/>
      <w:lvlText w:val="%4"/>
      <w:lvlJc w:val="left"/>
      <w:pPr>
        <w:ind w:left="2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1EC1DA">
      <w:start w:val="1"/>
      <w:numFmt w:val="lowerLetter"/>
      <w:lvlText w:val="%5"/>
      <w:lvlJc w:val="left"/>
      <w:pPr>
        <w:ind w:left="3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958074A">
      <w:start w:val="1"/>
      <w:numFmt w:val="lowerRoman"/>
      <w:lvlText w:val="%6"/>
      <w:lvlJc w:val="left"/>
      <w:pPr>
        <w:ind w:left="4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9C2CB8C">
      <w:start w:val="1"/>
      <w:numFmt w:val="decimal"/>
      <w:lvlText w:val="%7"/>
      <w:lvlJc w:val="left"/>
      <w:pPr>
        <w:ind w:left="50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62530A">
      <w:start w:val="1"/>
      <w:numFmt w:val="lowerLetter"/>
      <w:lvlText w:val="%8"/>
      <w:lvlJc w:val="left"/>
      <w:pPr>
        <w:ind w:left="5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B62FB6">
      <w:start w:val="1"/>
      <w:numFmt w:val="lowerRoman"/>
      <w:lvlText w:val="%9"/>
      <w:lvlJc w:val="left"/>
      <w:pPr>
        <w:ind w:left="6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BA64FD3"/>
    <w:multiLevelType w:val="hybridMultilevel"/>
    <w:tmpl w:val="2AA8BB3E"/>
    <w:lvl w:ilvl="0" w:tplc="E3C6E3BE">
      <w:start w:val="1"/>
      <w:numFmt w:val="decimal"/>
      <w:lvlText w:val="%1."/>
      <w:lvlJc w:val="left"/>
      <w:pPr>
        <w:ind w:left="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68EA8E">
      <w:start w:val="1"/>
      <w:numFmt w:val="lowerLetter"/>
      <w:lvlText w:val="%2"/>
      <w:lvlJc w:val="left"/>
      <w:pPr>
        <w:ind w:left="1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92D4B8">
      <w:start w:val="1"/>
      <w:numFmt w:val="lowerRoman"/>
      <w:lvlText w:val="%3"/>
      <w:lvlJc w:val="left"/>
      <w:pPr>
        <w:ind w:left="20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14726A">
      <w:start w:val="1"/>
      <w:numFmt w:val="decimal"/>
      <w:lvlText w:val="%4"/>
      <w:lvlJc w:val="left"/>
      <w:pPr>
        <w:ind w:left="2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CC0848">
      <w:start w:val="1"/>
      <w:numFmt w:val="lowerLetter"/>
      <w:lvlText w:val="%5"/>
      <w:lvlJc w:val="left"/>
      <w:pPr>
        <w:ind w:left="35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BB05696">
      <w:start w:val="1"/>
      <w:numFmt w:val="lowerRoman"/>
      <w:lvlText w:val="%6"/>
      <w:lvlJc w:val="left"/>
      <w:pPr>
        <w:ind w:left="4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6C3012">
      <w:start w:val="1"/>
      <w:numFmt w:val="decimal"/>
      <w:lvlText w:val="%7"/>
      <w:lvlJc w:val="left"/>
      <w:pPr>
        <w:ind w:left="49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B64F22">
      <w:start w:val="1"/>
      <w:numFmt w:val="lowerLetter"/>
      <w:lvlText w:val="%8"/>
      <w:lvlJc w:val="left"/>
      <w:pPr>
        <w:ind w:left="5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FAEDC6">
      <w:start w:val="1"/>
      <w:numFmt w:val="lowerRoman"/>
      <w:lvlText w:val="%9"/>
      <w:lvlJc w:val="left"/>
      <w:pPr>
        <w:ind w:left="63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FC62BC2"/>
    <w:multiLevelType w:val="hybridMultilevel"/>
    <w:tmpl w:val="D12C3330"/>
    <w:lvl w:ilvl="0" w:tplc="2EBA0A6A">
      <w:start w:val="2"/>
      <w:numFmt w:val="lowerLetter"/>
      <w:lvlText w:val="%1)"/>
      <w:lvlJc w:val="left"/>
      <w:pPr>
        <w:ind w:left="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7C5BF0">
      <w:start w:val="1"/>
      <w:numFmt w:val="lowerLetter"/>
      <w:lvlText w:val="%2"/>
      <w:lvlJc w:val="left"/>
      <w:pPr>
        <w:ind w:left="1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0367ECA">
      <w:start w:val="1"/>
      <w:numFmt w:val="lowerRoman"/>
      <w:lvlText w:val="%3"/>
      <w:lvlJc w:val="left"/>
      <w:pPr>
        <w:ind w:left="2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7C40428">
      <w:start w:val="1"/>
      <w:numFmt w:val="decimal"/>
      <w:lvlText w:val="%4"/>
      <w:lvlJc w:val="left"/>
      <w:pPr>
        <w:ind w:left="2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FA040E">
      <w:start w:val="1"/>
      <w:numFmt w:val="lowerLetter"/>
      <w:lvlText w:val="%5"/>
      <w:lvlJc w:val="left"/>
      <w:pPr>
        <w:ind w:left="3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FE26FDE">
      <w:start w:val="1"/>
      <w:numFmt w:val="lowerRoman"/>
      <w:lvlText w:val="%6"/>
      <w:lvlJc w:val="left"/>
      <w:pPr>
        <w:ind w:left="4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6EEDE8E">
      <w:start w:val="1"/>
      <w:numFmt w:val="decimal"/>
      <w:lvlText w:val="%7"/>
      <w:lvlJc w:val="left"/>
      <w:pPr>
        <w:ind w:left="4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84181E">
      <w:start w:val="1"/>
      <w:numFmt w:val="lowerLetter"/>
      <w:lvlText w:val="%8"/>
      <w:lvlJc w:val="left"/>
      <w:pPr>
        <w:ind w:left="5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EE30A2">
      <w:start w:val="1"/>
      <w:numFmt w:val="lowerRoman"/>
      <w:lvlText w:val="%9"/>
      <w:lvlJc w:val="left"/>
      <w:pPr>
        <w:ind w:left="6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979917141">
    <w:abstractNumId w:val="0"/>
  </w:num>
  <w:num w:numId="2" w16cid:durableId="579481798">
    <w:abstractNumId w:val="8"/>
  </w:num>
  <w:num w:numId="3" w16cid:durableId="831987348">
    <w:abstractNumId w:val="14"/>
  </w:num>
  <w:num w:numId="4" w16cid:durableId="1177842917">
    <w:abstractNumId w:val="1"/>
  </w:num>
  <w:num w:numId="5" w16cid:durableId="302085792">
    <w:abstractNumId w:val="15"/>
  </w:num>
  <w:num w:numId="6" w16cid:durableId="1834951758">
    <w:abstractNumId w:val="2"/>
  </w:num>
  <w:num w:numId="7" w16cid:durableId="1923951246">
    <w:abstractNumId w:val="4"/>
  </w:num>
  <w:num w:numId="8" w16cid:durableId="1973049459">
    <w:abstractNumId w:val="12"/>
  </w:num>
  <w:num w:numId="9" w16cid:durableId="1622224097">
    <w:abstractNumId w:val="10"/>
  </w:num>
  <w:num w:numId="10" w16cid:durableId="1154372951">
    <w:abstractNumId w:val="6"/>
  </w:num>
  <w:num w:numId="11" w16cid:durableId="1716544985">
    <w:abstractNumId w:val="13"/>
  </w:num>
  <w:num w:numId="12" w16cid:durableId="672494415">
    <w:abstractNumId w:val="7"/>
  </w:num>
  <w:num w:numId="13" w16cid:durableId="940842588">
    <w:abstractNumId w:val="3"/>
  </w:num>
  <w:num w:numId="14" w16cid:durableId="2110150859">
    <w:abstractNumId w:val="9"/>
  </w:num>
  <w:num w:numId="15" w16cid:durableId="616914071">
    <w:abstractNumId w:val="5"/>
  </w:num>
  <w:num w:numId="16" w16cid:durableId="189492414">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0DF"/>
    <w:rsid w:val="003B4FA4"/>
    <w:rsid w:val="006265CA"/>
    <w:rsid w:val="006A00DF"/>
    <w:rsid w:val="00B632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5E50B87"/>
  <w15:docId w15:val="{D7802353-1332-524A-BDFB-94BD72A3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s" w:eastAsia="es"/>
    </w:rPr>
  </w:style>
  <w:style w:type="paragraph" w:styleId="Ttulo1">
    <w:name w:val="heading 1"/>
    <w:next w:val="Normal"/>
    <w:link w:val="Ttulo1Car"/>
    <w:uiPriority w:val="9"/>
    <w:qFormat/>
    <w:pPr>
      <w:keepNext/>
      <w:keepLines/>
      <w:spacing w:after="5" w:line="249" w:lineRule="auto"/>
      <w:ind w:left="10" w:right="61"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spacing w:after="0" w:line="259" w:lineRule="auto"/>
      <w:ind w:left="754" w:hanging="10"/>
      <w:jc w:val="center"/>
      <w:outlineLvl w:val="1"/>
    </w:pPr>
    <w:rPr>
      <w:rFonts w:ascii="Arial" w:eastAsia="Arial" w:hAnsi="Arial" w:cs="Arial"/>
      <w:b/>
      <w:color w:val="0E0E0E"/>
      <w:sz w:val="32"/>
    </w:rPr>
  </w:style>
  <w:style w:type="paragraph" w:styleId="Ttulo3">
    <w:name w:val="heading 3"/>
    <w:next w:val="Normal"/>
    <w:link w:val="Ttulo3Car"/>
    <w:uiPriority w:val="9"/>
    <w:unhideWhenUsed/>
    <w:qFormat/>
    <w:pPr>
      <w:keepNext/>
      <w:keepLines/>
      <w:spacing w:after="0" w:line="259" w:lineRule="auto"/>
      <w:ind w:left="392"/>
      <w:outlineLvl w:val="2"/>
    </w:pPr>
    <w:rPr>
      <w:rFonts w:ascii="Arial" w:eastAsia="Arial" w:hAnsi="Arial" w:cs="Arial"/>
      <w:color w:val="000000"/>
      <w:sz w:val="21"/>
      <w:u w:val="single" w:color="121212"/>
    </w:rPr>
  </w:style>
  <w:style w:type="paragraph" w:styleId="Ttulo4">
    <w:name w:val="heading 4"/>
    <w:next w:val="Normal"/>
    <w:link w:val="Ttulo4Car"/>
    <w:uiPriority w:val="9"/>
    <w:unhideWhenUsed/>
    <w:qFormat/>
    <w:pPr>
      <w:keepNext/>
      <w:keepLines/>
      <w:spacing w:after="95" w:line="259" w:lineRule="auto"/>
      <w:ind w:left="10" w:right="2" w:hanging="10"/>
      <w:jc w:val="both"/>
      <w:outlineLvl w:val="3"/>
    </w:pPr>
    <w:rPr>
      <w:rFonts w:ascii="Arial" w:eastAsia="Arial" w:hAnsi="Arial" w:cs="Arial"/>
      <w:color w:val="000000"/>
      <w:sz w:val="16"/>
    </w:rPr>
  </w:style>
  <w:style w:type="paragraph" w:styleId="Ttulo5">
    <w:name w:val="heading 5"/>
    <w:next w:val="Normal"/>
    <w:link w:val="Ttulo5Car"/>
    <w:uiPriority w:val="9"/>
    <w:unhideWhenUsed/>
    <w:qFormat/>
    <w:pPr>
      <w:keepNext/>
      <w:keepLines/>
      <w:spacing w:after="14" w:line="259" w:lineRule="auto"/>
      <w:ind w:left="385" w:hanging="10"/>
      <w:outlineLvl w:val="4"/>
    </w:pPr>
    <w:rPr>
      <w:rFonts w:ascii="Arial" w:eastAsia="Arial" w:hAnsi="Arial" w:cs="Arial"/>
      <w:color w:val="000000"/>
      <w:sz w:val="21"/>
      <w:u w:val="single" w:color="1717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rPr>
      <w:rFonts w:ascii="Arial" w:eastAsia="Arial" w:hAnsi="Arial" w:cs="Arial"/>
      <w:color w:val="000000"/>
      <w:sz w:val="16"/>
    </w:rPr>
  </w:style>
  <w:style w:type="character" w:customStyle="1" w:styleId="Ttulo3Car">
    <w:name w:val="Título 3 Car"/>
    <w:link w:val="Ttulo3"/>
    <w:rPr>
      <w:rFonts w:ascii="Arial" w:eastAsia="Arial" w:hAnsi="Arial" w:cs="Arial"/>
      <w:color w:val="000000"/>
      <w:sz w:val="21"/>
      <w:u w:val="single" w:color="121212"/>
    </w:rPr>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E0E0E"/>
      <w:sz w:val="32"/>
    </w:rPr>
  </w:style>
  <w:style w:type="character" w:customStyle="1" w:styleId="Ttulo5Car">
    <w:name w:val="Título 5 Car"/>
    <w:link w:val="Ttulo5"/>
    <w:rPr>
      <w:rFonts w:ascii="Arial" w:eastAsia="Arial" w:hAnsi="Arial" w:cs="Arial"/>
      <w:color w:val="000000"/>
      <w:sz w:val="21"/>
      <w:u w:val="single" w:color="171717"/>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image" Target="media/image3.png"/><Relationship Id="rId39" Type="http://schemas.openxmlformats.org/officeDocument/2006/relationships/image" Target="media/image4.png"/><Relationship Id="rId21" Type="http://schemas.openxmlformats.org/officeDocument/2006/relationships/footer" Target="footer7.xml"/><Relationship Id="rId42" Type="http://schemas.openxmlformats.org/officeDocument/2006/relationships/footer" Target="footer10.xml"/><Relationship Id="rId47" Type="http://schemas.openxmlformats.org/officeDocument/2006/relationships/header" Target="header14.xml"/><Relationship Id="rId50" Type="http://schemas.openxmlformats.org/officeDocument/2006/relationships/header" Target="header15.xml"/><Relationship Id="rId55" Type="http://schemas.openxmlformats.org/officeDocument/2006/relationships/footer" Target="footer17.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11" Type="http://schemas.openxmlformats.org/officeDocument/2006/relationships/header" Target="header3.xml"/><Relationship Id="rId24" Type="http://schemas.openxmlformats.org/officeDocument/2006/relationships/footer" Target="footer9.xml"/><Relationship Id="rId37" Type="http://schemas.openxmlformats.org/officeDocument/2006/relationships/image" Target="media/image5.png"/><Relationship Id="rId40" Type="http://schemas.openxmlformats.org/officeDocument/2006/relationships/header" Target="header10.xml"/><Relationship Id="rId45" Type="http://schemas.openxmlformats.org/officeDocument/2006/relationships/footer" Target="footer12.xml"/><Relationship Id="rId53" Type="http://schemas.openxmlformats.org/officeDocument/2006/relationships/header" Target="header17.xm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49" Type="http://schemas.openxmlformats.org/officeDocument/2006/relationships/footer" Target="footer14.xml"/><Relationship Id="rId57" Type="http://schemas.openxmlformats.org/officeDocument/2006/relationships/footer" Target="footer18.xml"/><Relationship Id="rId10" Type="http://schemas.openxmlformats.org/officeDocument/2006/relationships/footer" Target="footer2.xml"/><Relationship Id="rId19" Type="http://schemas.openxmlformats.org/officeDocument/2006/relationships/header" Target="header7.xml"/><Relationship Id="rId44" Type="http://schemas.openxmlformats.org/officeDocument/2006/relationships/header" Target="header12.xml"/><Relationship Id="rId52"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43" Type="http://schemas.openxmlformats.org/officeDocument/2006/relationships/footer" Target="footer11.xml"/><Relationship Id="rId48" Type="http://schemas.openxmlformats.org/officeDocument/2006/relationships/footer" Target="footer13.xml"/><Relationship Id="rId56" Type="http://schemas.openxmlformats.org/officeDocument/2006/relationships/header" Target="header18.xml"/><Relationship Id="rId8" Type="http://schemas.openxmlformats.org/officeDocument/2006/relationships/header" Target="header2.xml"/><Relationship Id="rId51" Type="http://schemas.openxmlformats.org/officeDocument/2006/relationships/footer" Target="footer15.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image" Target="media/image2.png"/><Relationship Id="rId38" Type="http://schemas.openxmlformats.org/officeDocument/2006/relationships/image" Target="media/image6.png"/><Relationship Id="rId46" Type="http://schemas.openxmlformats.org/officeDocument/2006/relationships/header" Target="header13.xml"/><Relationship Id="rId59" Type="http://schemas.openxmlformats.org/officeDocument/2006/relationships/theme" Target="theme/theme1.xml"/><Relationship Id="rId20" Type="http://schemas.openxmlformats.org/officeDocument/2006/relationships/header" Target="header8.xml"/><Relationship Id="rId41" Type="http://schemas.openxmlformats.org/officeDocument/2006/relationships/header" Target="header11.xml"/><Relationship Id="rId54"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7958</Words>
  <Characters>43772</Characters>
  <Application>Microsoft Office Word</Application>
  <DocSecurity>0</DocSecurity>
  <Lines>364</Lines>
  <Paragraphs>103</Paragraphs>
  <ScaleCrop>false</ScaleCrop>
  <Company/>
  <LinksUpToDate>false</LinksUpToDate>
  <CharactersWithSpaces>51627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2026-10-20T11:58:00Z</dcterms:created>
  <dcterms:modified xsi:type="dcterms:W3CDTF">2026-10-20T11:58:00Z</dcterms:modified>
</cp:coreProperties>
</file>